
<file path=[Content_Types].xml><?xml version="1.0" encoding="utf-8"?>
<Types xmlns="http://schemas.openxmlformats.org/package/2006/content-types">
  <Default Extension="gif" ContentType="image/gi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91AF25" w14:textId="77777777" w:rsidR="00AF20B5" w:rsidRDefault="00AF20B5" w:rsidP="0035647D">
      <w:pPr>
        <w:spacing w:after="0"/>
        <w:jc w:val="center"/>
        <w:rPr>
          <w:b/>
          <w:bCs/>
          <w:noProof/>
          <w:lang w:val="en-US"/>
        </w:rPr>
      </w:pPr>
    </w:p>
    <w:p w14:paraId="72F91786" w14:textId="77777777" w:rsidR="00AF20B5" w:rsidRDefault="00AF20B5" w:rsidP="0035647D">
      <w:pPr>
        <w:spacing w:after="0"/>
        <w:jc w:val="center"/>
        <w:rPr>
          <w:b/>
          <w:bCs/>
          <w:noProof/>
          <w:lang w:val="en-US"/>
        </w:rPr>
      </w:pPr>
    </w:p>
    <w:p w14:paraId="46A5F42E" w14:textId="77777777" w:rsidR="001F5734" w:rsidRDefault="001F5734" w:rsidP="0035647D">
      <w:pPr>
        <w:spacing w:after="0"/>
        <w:jc w:val="center"/>
        <w:rPr>
          <w:b/>
          <w:bCs/>
        </w:rPr>
      </w:pPr>
    </w:p>
    <w:p w14:paraId="1E7AEA55" w14:textId="77777777" w:rsidR="00AF20B5" w:rsidRDefault="00AF20B5" w:rsidP="001F5734">
      <w:pPr>
        <w:spacing w:after="0"/>
        <w:rPr>
          <w:b/>
          <w:bCs/>
        </w:rPr>
      </w:pPr>
    </w:p>
    <w:p w14:paraId="6C7C7FD7" w14:textId="77777777" w:rsidR="00AF20B5" w:rsidRDefault="00AF20B5" w:rsidP="001F5734">
      <w:pPr>
        <w:spacing w:after="0"/>
        <w:rPr>
          <w:b/>
          <w:bCs/>
        </w:rPr>
      </w:pPr>
    </w:p>
    <w:p w14:paraId="7F414773" w14:textId="77777777" w:rsidR="00AF20B5" w:rsidRDefault="00AF20B5" w:rsidP="001F5734">
      <w:pPr>
        <w:spacing w:after="0"/>
        <w:rPr>
          <w:b/>
          <w:bCs/>
        </w:rPr>
      </w:pPr>
    </w:p>
    <w:p w14:paraId="065EF9CC" w14:textId="77777777" w:rsidR="00AF20B5" w:rsidRDefault="00AF20B5" w:rsidP="001F5734">
      <w:pPr>
        <w:spacing w:after="0"/>
        <w:rPr>
          <w:b/>
          <w:bCs/>
        </w:rPr>
      </w:pPr>
    </w:p>
    <w:p w14:paraId="04A1B3B2" w14:textId="77777777" w:rsidR="00AF20B5" w:rsidRDefault="00AF20B5" w:rsidP="001F5734">
      <w:pPr>
        <w:spacing w:after="0"/>
        <w:rPr>
          <w:b/>
          <w:bCs/>
        </w:rPr>
      </w:pPr>
    </w:p>
    <w:p w14:paraId="4A776A10" w14:textId="77777777" w:rsidR="00AF20B5" w:rsidRDefault="00AF20B5" w:rsidP="001F5734">
      <w:pPr>
        <w:spacing w:after="0"/>
        <w:rPr>
          <w:b/>
          <w:bCs/>
        </w:rPr>
      </w:pPr>
    </w:p>
    <w:p w14:paraId="7B26A0C8" w14:textId="4EC46AE1" w:rsidR="00AF20B5" w:rsidRDefault="00AF20B5" w:rsidP="001F5734">
      <w:pPr>
        <w:spacing w:after="0"/>
        <w:rPr>
          <w:b/>
          <w:bCs/>
        </w:rPr>
      </w:pPr>
    </w:p>
    <w:p w14:paraId="604523E9" w14:textId="577F8A3E" w:rsidR="002F193F" w:rsidRDefault="002F193F" w:rsidP="001F5734">
      <w:pPr>
        <w:spacing w:after="0"/>
        <w:rPr>
          <w:b/>
          <w:bCs/>
        </w:rPr>
      </w:pPr>
    </w:p>
    <w:p w14:paraId="52E75C3E" w14:textId="10CA89B2" w:rsidR="002F193F" w:rsidRDefault="002F193F" w:rsidP="001F5734">
      <w:pPr>
        <w:spacing w:after="0"/>
        <w:rPr>
          <w:b/>
          <w:bCs/>
        </w:rPr>
      </w:pPr>
    </w:p>
    <w:p w14:paraId="45113CF8" w14:textId="415CBEA0" w:rsidR="002F193F" w:rsidRDefault="002F193F" w:rsidP="001F5734">
      <w:pPr>
        <w:spacing w:after="0"/>
        <w:rPr>
          <w:b/>
          <w:bCs/>
        </w:rPr>
      </w:pPr>
    </w:p>
    <w:p w14:paraId="1E09D35F" w14:textId="79FEB5C8" w:rsidR="002F193F" w:rsidRDefault="002F193F" w:rsidP="001F5734">
      <w:pPr>
        <w:spacing w:after="0"/>
        <w:rPr>
          <w:b/>
          <w:bCs/>
        </w:rPr>
      </w:pPr>
    </w:p>
    <w:p w14:paraId="3B90A46E" w14:textId="77777777" w:rsidR="002F193F" w:rsidRDefault="002F193F" w:rsidP="001F5734">
      <w:pPr>
        <w:spacing w:after="0"/>
        <w:rPr>
          <w:b/>
          <w:bCs/>
        </w:rPr>
      </w:pPr>
    </w:p>
    <w:p w14:paraId="13F3175D" w14:textId="77777777" w:rsidR="00AF20B5" w:rsidRDefault="00AF20B5" w:rsidP="001F5734">
      <w:pPr>
        <w:spacing w:after="0"/>
        <w:rPr>
          <w:b/>
          <w:bCs/>
        </w:rPr>
      </w:pPr>
    </w:p>
    <w:p w14:paraId="6FD40441" w14:textId="77777777" w:rsidR="00AF20B5" w:rsidRDefault="00AF20B5" w:rsidP="001F5734">
      <w:pPr>
        <w:spacing w:after="0"/>
        <w:rPr>
          <w:b/>
          <w:bCs/>
        </w:rPr>
      </w:pPr>
    </w:p>
    <w:p w14:paraId="33B417AB" w14:textId="2D00D52C" w:rsidR="00AF20B5" w:rsidRPr="00C71238" w:rsidRDefault="00AC25E5" w:rsidP="001F5734">
      <w:pPr>
        <w:spacing w:after="0"/>
        <w:rPr>
          <w:b/>
          <w:bCs/>
          <w:color w:val="0070C0"/>
          <w:sz w:val="96"/>
          <w:szCs w:val="96"/>
        </w:rPr>
      </w:pPr>
      <w:r>
        <w:rPr>
          <w:b/>
          <w:bCs/>
          <w:color w:val="0070C0"/>
          <w:sz w:val="96"/>
          <w:szCs w:val="96"/>
        </w:rPr>
        <w:t>Le</w:t>
      </w:r>
      <w:r w:rsidR="009F2897">
        <w:rPr>
          <w:b/>
          <w:bCs/>
          <w:color w:val="0070C0"/>
          <w:sz w:val="96"/>
          <w:szCs w:val="96"/>
        </w:rPr>
        <w:t xml:space="preserve">gionella Scheme of Control / </w:t>
      </w:r>
      <w:r w:rsidR="00C71238" w:rsidRPr="00C71238">
        <w:rPr>
          <w:b/>
          <w:bCs/>
          <w:color w:val="0070C0"/>
          <w:sz w:val="96"/>
          <w:szCs w:val="96"/>
        </w:rPr>
        <w:t>Policy</w:t>
      </w:r>
    </w:p>
    <w:p w14:paraId="3A976406" w14:textId="77777777" w:rsidR="00AF20B5" w:rsidRDefault="00AF20B5" w:rsidP="001F5734">
      <w:pPr>
        <w:spacing w:after="0"/>
        <w:rPr>
          <w:b/>
          <w:bCs/>
        </w:rPr>
      </w:pPr>
    </w:p>
    <w:p w14:paraId="5CE51092" w14:textId="77777777" w:rsidR="00AF20B5" w:rsidRDefault="00AF20B5" w:rsidP="001F5734">
      <w:pPr>
        <w:spacing w:after="0"/>
        <w:rPr>
          <w:b/>
          <w:bCs/>
        </w:rPr>
      </w:pPr>
    </w:p>
    <w:p w14:paraId="5AB99B70" w14:textId="77777777" w:rsidR="00AF20B5" w:rsidRDefault="00AF20B5" w:rsidP="001F5734">
      <w:pPr>
        <w:spacing w:after="0"/>
        <w:rPr>
          <w:b/>
          <w:bCs/>
        </w:rPr>
      </w:pPr>
    </w:p>
    <w:p w14:paraId="1D8CEED5" w14:textId="77777777" w:rsidR="00AF20B5" w:rsidRDefault="00AF20B5" w:rsidP="001F5734">
      <w:pPr>
        <w:spacing w:after="0"/>
        <w:rPr>
          <w:b/>
          <w:bCs/>
        </w:rPr>
      </w:pPr>
    </w:p>
    <w:p w14:paraId="42B31E5F" w14:textId="77777777" w:rsidR="00AF20B5" w:rsidRDefault="00AF20B5" w:rsidP="001F5734">
      <w:pPr>
        <w:spacing w:after="0"/>
        <w:rPr>
          <w:b/>
          <w:bCs/>
        </w:rPr>
      </w:pPr>
    </w:p>
    <w:p w14:paraId="48CD0CCF" w14:textId="7D714C6B" w:rsidR="00102EF2" w:rsidRDefault="00102EF2" w:rsidP="001F5734">
      <w:pPr>
        <w:spacing w:after="0"/>
        <w:rPr>
          <w:b/>
          <w:bCs/>
        </w:rPr>
      </w:pPr>
    </w:p>
    <w:p w14:paraId="7E8DA24C" w14:textId="1A984083" w:rsidR="00102EF2" w:rsidRDefault="00102EF2" w:rsidP="001F5734">
      <w:pPr>
        <w:spacing w:after="0"/>
        <w:rPr>
          <w:b/>
          <w:bCs/>
        </w:rPr>
      </w:pPr>
    </w:p>
    <w:p w14:paraId="5DEFA1A7" w14:textId="4D19691F" w:rsidR="00102EF2" w:rsidRDefault="00102EF2" w:rsidP="001F5734">
      <w:pPr>
        <w:spacing w:after="0"/>
        <w:rPr>
          <w:b/>
          <w:bCs/>
        </w:rPr>
      </w:pPr>
    </w:p>
    <w:p w14:paraId="62E2A1DA" w14:textId="77777777" w:rsidR="00102EF2" w:rsidRDefault="00102EF2" w:rsidP="001F5734">
      <w:pPr>
        <w:spacing w:after="0"/>
        <w:rPr>
          <w:b/>
          <w:bCs/>
        </w:rPr>
      </w:pPr>
    </w:p>
    <w:p w14:paraId="762923EF" w14:textId="77777777" w:rsidR="00AF20B5" w:rsidRDefault="00AF20B5" w:rsidP="001F5734">
      <w:pPr>
        <w:spacing w:after="0"/>
        <w:rPr>
          <w:b/>
          <w:bCs/>
        </w:rPr>
      </w:pPr>
    </w:p>
    <w:p w14:paraId="67955CDA" w14:textId="7F2C96E3" w:rsidR="001F5734" w:rsidRPr="00AF20B5" w:rsidRDefault="001F5734" w:rsidP="001F5734">
      <w:pPr>
        <w:spacing w:after="0"/>
        <w:rPr>
          <w:b/>
          <w:bCs/>
          <w:sz w:val="40"/>
          <w:szCs w:val="40"/>
        </w:rPr>
      </w:pPr>
      <w:r w:rsidRPr="00AF20B5">
        <w:rPr>
          <w:b/>
          <w:bCs/>
          <w:sz w:val="40"/>
          <w:szCs w:val="40"/>
        </w:rPr>
        <w:t>Signed:</w:t>
      </w:r>
    </w:p>
    <w:p w14:paraId="681816B9" w14:textId="40AD2AC3" w:rsidR="001F5734" w:rsidRPr="00AF20B5" w:rsidRDefault="001F5734" w:rsidP="001F5734">
      <w:pPr>
        <w:spacing w:after="0"/>
        <w:rPr>
          <w:rFonts w:ascii="Bradley Hand" w:hAnsi="Bradley Hand"/>
          <w:b/>
          <w:bCs/>
          <w:sz w:val="40"/>
          <w:szCs w:val="40"/>
        </w:rPr>
      </w:pPr>
      <w:r w:rsidRPr="00AF20B5">
        <w:rPr>
          <w:b/>
          <w:bCs/>
          <w:sz w:val="40"/>
          <w:szCs w:val="40"/>
        </w:rPr>
        <w:t>Chair:</w:t>
      </w:r>
      <w:r w:rsidR="008600FF" w:rsidRPr="00AF20B5">
        <w:rPr>
          <w:b/>
          <w:bCs/>
          <w:sz w:val="40"/>
          <w:szCs w:val="40"/>
        </w:rPr>
        <w:t xml:space="preserve"> </w:t>
      </w:r>
      <w:r w:rsidR="00F722F3">
        <w:rPr>
          <w:rFonts w:ascii="Bradley Hand" w:hAnsi="Bradley Hand"/>
          <w:b/>
          <w:bCs/>
          <w:sz w:val="40"/>
          <w:szCs w:val="40"/>
        </w:rPr>
        <w:t xml:space="preserve">S. </w:t>
      </w:r>
      <w:r w:rsidR="00227C74">
        <w:rPr>
          <w:rFonts w:ascii="Bradley Hand" w:hAnsi="Bradley Hand"/>
          <w:b/>
          <w:bCs/>
          <w:sz w:val="40"/>
          <w:szCs w:val="40"/>
        </w:rPr>
        <w:t>Phillips</w:t>
      </w:r>
    </w:p>
    <w:p w14:paraId="6CA580F1" w14:textId="7A955C53" w:rsidR="001F5734" w:rsidRPr="00AF20B5" w:rsidRDefault="001F5734" w:rsidP="001F5734">
      <w:pPr>
        <w:spacing w:after="0"/>
        <w:rPr>
          <w:rFonts w:ascii="Bradley Hand" w:hAnsi="Bradley Hand"/>
          <w:b/>
          <w:bCs/>
          <w:sz w:val="40"/>
          <w:szCs w:val="40"/>
        </w:rPr>
      </w:pPr>
      <w:r w:rsidRPr="00AF20B5">
        <w:rPr>
          <w:b/>
          <w:bCs/>
          <w:sz w:val="40"/>
          <w:szCs w:val="40"/>
        </w:rPr>
        <w:t>Head:</w:t>
      </w:r>
      <w:r w:rsidR="008600FF" w:rsidRPr="00AF20B5">
        <w:rPr>
          <w:b/>
          <w:bCs/>
          <w:sz w:val="40"/>
          <w:szCs w:val="40"/>
        </w:rPr>
        <w:t xml:space="preserve"> </w:t>
      </w:r>
      <w:r w:rsidR="00227C74">
        <w:rPr>
          <w:rFonts w:ascii="Bradley Hand" w:hAnsi="Bradley Hand"/>
          <w:b/>
          <w:bCs/>
          <w:sz w:val="40"/>
          <w:szCs w:val="40"/>
        </w:rPr>
        <w:t xml:space="preserve">D. </w:t>
      </w:r>
      <w:proofErr w:type="spellStart"/>
      <w:r w:rsidR="00227C74">
        <w:rPr>
          <w:rFonts w:ascii="Bradley Hand" w:hAnsi="Bradley Hand"/>
          <w:b/>
          <w:bCs/>
          <w:sz w:val="40"/>
          <w:szCs w:val="40"/>
        </w:rPr>
        <w:t>Beardsmore</w:t>
      </w:r>
      <w:proofErr w:type="spellEnd"/>
    </w:p>
    <w:p w14:paraId="4181E0BA" w14:textId="296F2EC2" w:rsidR="001F5734" w:rsidRPr="00AF20B5" w:rsidRDefault="001F5734" w:rsidP="001F5734">
      <w:pPr>
        <w:spacing w:after="0"/>
        <w:rPr>
          <w:b/>
          <w:bCs/>
          <w:sz w:val="40"/>
          <w:szCs w:val="40"/>
        </w:rPr>
      </w:pPr>
      <w:r w:rsidRPr="00AF20B5">
        <w:rPr>
          <w:b/>
          <w:bCs/>
          <w:sz w:val="40"/>
          <w:szCs w:val="40"/>
        </w:rPr>
        <w:t xml:space="preserve">Date: </w:t>
      </w:r>
      <w:r w:rsidR="009F2897">
        <w:rPr>
          <w:b/>
          <w:bCs/>
          <w:sz w:val="40"/>
          <w:szCs w:val="40"/>
        </w:rPr>
        <w:t>6</w:t>
      </w:r>
      <w:r w:rsidR="009F2897" w:rsidRPr="009F2897">
        <w:rPr>
          <w:b/>
          <w:bCs/>
          <w:sz w:val="40"/>
          <w:szCs w:val="40"/>
          <w:vertAlign w:val="superscript"/>
        </w:rPr>
        <w:t>th</w:t>
      </w:r>
      <w:r w:rsidR="009B3BE4">
        <w:rPr>
          <w:b/>
          <w:bCs/>
          <w:sz w:val="40"/>
          <w:szCs w:val="40"/>
        </w:rPr>
        <w:t xml:space="preserve"> February 202</w:t>
      </w:r>
      <w:r w:rsidR="009F2897">
        <w:rPr>
          <w:b/>
          <w:bCs/>
          <w:sz w:val="40"/>
          <w:szCs w:val="40"/>
        </w:rPr>
        <w:t>4</w:t>
      </w:r>
    </w:p>
    <w:p w14:paraId="559154C5" w14:textId="1FBD2484" w:rsidR="001F5734" w:rsidRPr="00AF20B5" w:rsidRDefault="001F5734" w:rsidP="001F5734">
      <w:pPr>
        <w:spacing w:after="0"/>
        <w:rPr>
          <w:b/>
          <w:bCs/>
          <w:sz w:val="40"/>
          <w:szCs w:val="40"/>
        </w:rPr>
      </w:pPr>
      <w:r w:rsidRPr="00AF20B5">
        <w:rPr>
          <w:b/>
          <w:bCs/>
          <w:sz w:val="40"/>
          <w:szCs w:val="40"/>
        </w:rPr>
        <w:t xml:space="preserve">Review date: </w:t>
      </w:r>
      <w:r w:rsidR="009B3BE4">
        <w:rPr>
          <w:b/>
          <w:bCs/>
          <w:sz w:val="40"/>
          <w:szCs w:val="40"/>
        </w:rPr>
        <w:t xml:space="preserve">February </w:t>
      </w:r>
      <w:r w:rsidR="00856339">
        <w:rPr>
          <w:b/>
          <w:bCs/>
          <w:sz w:val="40"/>
          <w:szCs w:val="40"/>
        </w:rPr>
        <w:t>202</w:t>
      </w:r>
      <w:r w:rsidR="00355645">
        <w:rPr>
          <w:b/>
          <w:bCs/>
          <w:sz w:val="40"/>
          <w:szCs w:val="40"/>
        </w:rPr>
        <w:t>7</w:t>
      </w:r>
    </w:p>
    <w:p w14:paraId="6917ECD1" w14:textId="77777777" w:rsidR="00DB2667" w:rsidRDefault="00DB2667" w:rsidP="00DB2667">
      <w:pPr>
        <w:pStyle w:val="Default"/>
        <w:rPr>
          <w:rFonts w:asciiTheme="minorHAnsi" w:hAnsiTheme="minorHAnsi" w:cstheme="minorBidi"/>
          <w:b/>
          <w:bCs/>
          <w:color w:val="auto"/>
          <w:sz w:val="22"/>
          <w:szCs w:val="22"/>
        </w:rPr>
      </w:pPr>
    </w:p>
    <w:p w14:paraId="5B141E02" w14:textId="77777777" w:rsidR="00AF20B5" w:rsidRDefault="00AF20B5" w:rsidP="00DB2667">
      <w:pPr>
        <w:pStyle w:val="Default"/>
        <w:rPr>
          <w:b/>
          <w:bCs/>
          <w:sz w:val="23"/>
          <w:szCs w:val="23"/>
        </w:rPr>
      </w:pPr>
    </w:p>
    <w:p w14:paraId="2DD022E5" w14:textId="77777777" w:rsidR="00AF20B5" w:rsidRDefault="00AF20B5" w:rsidP="00DB2667">
      <w:pPr>
        <w:pStyle w:val="Default"/>
        <w:rPr>
          <w:b/>
          <w:bCs/>
          <w:sz w:val="23"/>
          <w:szCs w:val="23"/>
        </w:rPr>
      </w:pPr>
    </w:p>
    <w:p w14:paraId="099A44CD" w14:textId="77777777" w:rsidR="00614B18" w:rsidRPr="00AE6A35" w:rsidRDefault="00614B18" w:rsidP="00614B18">
      <w:pPr>
        <w:spacing w:before="120" w:after="120" w:line="320" w:lineRule="exact"/>
        <w:jc w:val="both"/>
        <w:rPr>
          <w:rFonts w:cs="Arial"/>
          <w:b/>
          <w:color w:val="000000" w:themeColor="text1"/>
          <w:sz w:val="24"/>
          <w:szCs w:val="24"/>
        </w:rPr>
      </w:pPr>
      <w:r w:rsidRPr="00AE6A35">
        <w:rPr>
          <w:rFonts w:cs="Arial"/>
          <w:b/>
          <w:color w:val="000000" w:themeColor="text1"/>
          <w:sz w:val="24"/>
          <w:szCs w:val="24"/>
        </w:rPr>
        <w:t>Statement of intent</w:t>
      </w:r>
    </w:p>
    <w:p w14:paraId="7E4E281D" w14:textId="77777777" w:rsidR="00614B18" w:rsidRPr="00AE6A35" w:rsidRDefault="00614B18" w:rsidP="00614B18">
      <w:pPr>
        <w:spacing w:before="120" w:after="120" w:line="320" w:lineRule="exact"/>
        <w:jc w:val="both"/>
        <w:rPr>
          <w:rFonts w:cs="Arial"/>
          <w:color w:val="000000" w:themeColor="text1"/>
          <w:sz w:val="24"/>
          <w:szCs w:val="24"/>
        </w:rPr>
      </w:pPr>
      <w:r w:rsidRPr="00AE6A35">
        <w:rPr>
          <w:rFonts w:cs="Arial"/>
          <w:color w:val="000000" w:themeColor="text1"/>
          <w:sz w:val="24"/>
          <w:szCs w:val="24"/>
        </w:rPr>
        <w:t xml:space="preserve">At </w:t>
      </w:r>
      <w:r w:rsidRPr="00AE6A35">
        <w:rPr>
          <w:rFonts w:cs="Arial"/>
          <w:b/>
          <w:color w:val="000000" w:themeColor="text1"/>
          <w:sz w:val="24"/>
          <w:szCs w:val="24"/>
        </w:rPr>
        <w:t>Churchfields Primary School</w:t>
      </w:r>
      <w:r w:rsidRPr="00AE6A35">
        <w:rPr>
          <w:rFonts w:cs="Arial"/>
          <w:color w:val="000000" w:themeColor="text1"/>
          <w:sz w:val="24"/>
          <w:szCs w:val="24"/>
        </w:rPr>
        <w:t xml:space="preserve"> </w:t>
      </w:r>
      <w:r w:rsidRPr="00AE6A35">
        <w:rPr>
          <w:rFonts w:cs="Arial"/>
          <w:color w:val="000000" w:themeColor="text1"/>
          <w:sz w:val="24"/>
          <w:szCs w:val="24"/>
          <w:shd w:val="clear" w:color="auto" w:fill="FFFFFF" w:themeFill="background1"/>
        </w:rPr>
        <w:t>we are committed to the health and safety of our staff, pupils and visitors. Ensuring the</w:t>
      </w:r>
      <w:r w:rsidRPr="00AE6A35">
        <w:rPr>
          <w:rFonts w:cs="Arial"/>
          <w:color w:val="000000" w:themeColor="text1"/>
          <w:sz w:val="24"/>
          <w:szCs w:val="24"/>
        </w:rPr>
        <w:t xml:space="preserve"> safety of our school community is of paramount importance to us, and this policy reflects our dedication to creating a safe learning environment.</w:t>
      </w:r>
    </w:p>
    <w:p w14:paraId="1765D0DB" w14:textId="77777777" w:rsidR="00614B18" w:rsidRPr="00AE6A35" w:rsidRDefault="00614B18" w:rsidP="00614B18">
      <w:pPr>
        <w:spacing w:before="120" w:after="120" w:line="320" w:lineRule="exact"/>
        <w:jc w:val="both"/>
        <w:rPr>
          <w:rFonts w:cs="Arial"/>
          <w:color w:val="000000" w:themeColor="text1"/>
          <w:sz w:val="24"/>
          <w:szCs w:val="24"/>
        </w:rPr>
      </w:pPr>
      <w:r w:rsidRPr="00AE6A35">
        <w:rPr>
          <w:rFonts w:cs="Arial"/>
          <w:color w:val="000000" w:themeColor="text1"/>
          <w:sz w:val="24"/>
          <w:szCs w:val="24"/>
        </w:rPr>
        <w:t>This policy has been created to ensure the school is in compliance with all legislative requirements with regard to the control of legionella in water systems for all employees and pupils. The Health and Safety at Work etc. Act 1974 and The Management of Health and Safety at Work Regulations 1999 (as amended), in addition to the Care Standards Act 2000, provide the legislative basis for this policy.</w:t>
      </w:r>
    </w:p>
    <w:p w14:paraId="380A1FD3" w14:textId="77777777" w:rsidR="00614B18" w:rsidRPr="00AE6A35" w:rsidRDefault="00614B18" w:rsidP="00614B18">
      <w:pPr>
        <w:spacing w:before="120" w:after="120" w:line="320" w:lineRule="exact"/>
        <w:jc w:val="both"/>
        <w:rPr>
          <w:rFonts w:cs="Arial"/>
          <w:color w:val="000000" w:themeColor="text1"/>
          <w:sz w:val="24"/>
          <w:szCs w:val="24"/>
        </w:rPr>
      </w:pPr>
      <w:r w:rsidRPr="00AE6A35">
        <w:rPr>
          <w:rFonts w:cs="Arial"/>
          <w:color w:val="000000" w:themeColor="text1"/>
          <w:sz w:val="24"/>
          <w:szCs w:val="24"/>
        </w:rPr>
        <w:t>In addition, this policy highlights our arrangements to extend good practice, as far is reasonably practicable, to all others affected by our activities.</w:t>
      </w:r>
    </w:p>
    <w:p w14:paraId="7773B951" w14:textId="77777777" w:rsidR="00614B18" w:rsidRPr="00AE6A35" w:rsidRDefault="00614B18" w:rsidP="00614B18">
      <w:pPr>
        <w:rPr>
          <w:sz w:val="24"/>
          <w:szCs w:val="24"/>
        </w:rPr>
      </w:pPr>
    </w:p>
    <w:p w14:paraId="2D994632" w14:textId="77777777" w:rsidR="00614B18" w:rsidRPr="00AE6A35" w:rsidRDefault="00614B18" w:rsidP="00614B18">
      <w:pPr>
        <w:pStyle w:val="Heading1"/>
        <w:numPr>
          <w:ilvl w:val="0"/>
          <w:numId w:val="0"/>
        </w:numPr>
        <w:rPr>
          <w:rFonts w:asciiTheme="minorHAnsi" w:hAnsiTheme="minorHAnsi"/>
          <w:sz w:val="24"/>
          <w:szCs w:val="24"/>
        </w:rPr>
      </w:pPr>
      <w:r w:rsidRPr="00AE6A35">
        <w:rPr>
          <w:rFonts w:asciiTheme="minorHAnsi" w:hAnsiTheme="minorHAnsi"/>
          <w:sz w:val="24"/>
          <w:szCs w:val="24"/>
        </w:rPr>
        <w:t>What are the risks?</w:t>
      </w:r>
    </w:p>
    <w:p w14:paraId="6C26CA0C" w14:textId="77777777" w:rsidR="00614B18" w:rsidRPr="00AE6A35" w:rsidRDefault="00614B18" w:rsidP="00614B18">
      <w:pPr>
        <w:pStyle w:val="TSB-Level1Numbers"/>
        <w:numPr>
          <w:ilvl w:val="1"/>
          <w:numId w:val="30"/>
        </w:numPr>
        <w:ind w:left="1480" w:hanging="482"/>
        <w:rPr>
          <w:rFonts w:asciiTheme="minorHAnsi" w:hAnsiTheme="minorHAnsi"/>
          <w:sz w:val="24"/>
          <w:szCs w:val="24"/>
        </w:rPr>
      </w:pPr>
      <w:r w:rsidRPr="00AE6A35">
        <w:rPr>
          <w:rFonts w:asciiTheme="minorHAnsi" w:hAnsiTheme="minorHAnsi"/>
          <w:sz w:val="24"/>
          <w:szCs w:val="24"/>
        </w:rPr>
        <w:t xml:space="preserve">Legionnaires’ disease is a potentially fatal form of pneumonia caused by the inhalation of water droplets infected with the legionella bacteria. </w:t>
      </w:r>
    </w:p>
    <w:p w14:paraId="27221F0E" w14:textId="77777777" w:rsidR="00614B18" w:rsidRPr="00AE6A35" w:rsidRDefault="00614B18" w:rsidP="00614B18">
      <w:pPr>
        <w:pStyle w:val="TSB-Level1Numbers"/>
        <w:numPr>
          <w:ilvl w:val="1"/>
          <w:numId w:val="30"/>
        </w:numPr>
        <w:ind w:left="1480" w:hanging="482"/>
        <w:rPr>
          <w:rFonts w:asciiTheme="minorHAnsi" w:hAnsiTheme="minorHAnsi"/>
          <w:sz w:val="24"/>
          <w:szCs w:val="24"/>
        </w:rPr>
      </w:pPr>
      <w:r w:rsidRPr="00AE6A35">
        <w:rPr>
          <w:rFonts w:asciiTheme="minorHAnsi" w:hAnsiTheme="minorHAnsi"/>
          <w:sz w:val="24"/>
          <w:szCs w:val="24"/>
        </w:rPr>
        <w:t>Legionella bacteria can occur naturally in lakes, rivers, etc. and in the water systems of buildings, such as schools.</w:t>
      </w:r>
    </w:p>
    <w:p w14:paraId="630E16C1" w14:textId="77777777" w:rsidR="00614B18" w:rsidRPr="00AE6A35" w:rsidRDefault="00614B18" w:rsidP="00614B18">
      <w:pPr>
        <w:pStyle w:val="TSB-Level1Numbers"/>
        <w:numPr>
          <w:ilvl w:val="1"/>
          <w:numId w:val="30"/>
        </w:numPr>
        <w:ind w:left="1480" w:hanging="482"/>
        <w:rPr>
          <w:rFonts w:asciiTheme="minorHAnsi" w:hAnsiTheme="minorHAnsi"/>
          <w:sz w:val="24"/>
          <w:szCs w:val="24"/>
        </w:rPr>
      </w:pPr>
      <w:r w:rsidRPr="00AE6A35">
        <w:rPr>
          <w:rFonts w:asciiTheme="minorHAnsi" w:hAnsiTheme="minorHAnsi"/>
          <w:sz w:val="24"/>
          <w:szCs w:val="24"/>
        </w:rPr>
        <w:t>The bacteria thrive between 20ºC and 45ºC but can be killed by elevated temperatures or chemical treatment methods.</w:t>
      </w:r>
    </w:p>
    <w:p w14:paraId="2E8BCC92" w14:textId="77777777" w:rsidR="00614B18" w:rsidRPr="00AE6A35" w:rsidRDefault="00614B18" w:rsidP="00614B18">
      <w:pPr>
        <w:pStyle w:val="TSB-Level1Numbers"/>
        <w:numPr>
          <w:ilvl w:val="1"/>
          <w:numId w:val="30"/>
        </w:numPr>
        <w:ind w:left="1480" w:hanging="482"/>
        <w:rPr>
          <w:rFonts w:asciiTheme="minorHAnsi" w:hAnsiTheme="minorHAnsi"/>
          <w:sz w:val="24"/>
          <w:szCs w:val="24"/>
        </w:rPr>
      </w:pPr>
      <w:r w:rsidRPr="00AE6A35">
        <w:rPr>
          <w:rFonts w:asciiTheme="minorHAnsi" w:hAnsiTheme="minorHAnsi"/>
          <w:sz w:val="24"/>
          <w:szCs w:val="24"/>
        </w:rPr>
        <w:t>Control is commonly achieved through suitable maintenance of the water system and its plant. Water storage procedures, preventing the bacteria from proliferating, also provide additional control.</w:t>
      </w:r>
    </w:p>
    <w:p w14:paraId="4433CA71" w14:textId="77777777" w:rsidR="00614B18" w:rsidRPr="00AE6A35" w:rsidRDefault="00614B18" w:rsidP="00614B18">
      <w:pPr>
        <w:pStyle w:val="TSB-Level1Numbers"/>
        <w:numPr>
          <w:ilvl w:val="1"/>
          <w:numId w:val="30"/>
        </w:numPr>
        <w:ind w:left="1480" w:hanging="482"/>
        <w:rPr>
          <w:rFonts w:asciiTheme="minorHAnsi" w:hAnsiTheme="minorHAnsi"/>
          <w:sz w:val="24"/>
          <w:szCs w:val="24"/>
        </w:rPr>
      </w:pPr>
      <w:r w:rsidRPr="00AE6A35">
        <w:rPr>
          <w:rFonts w:asciiTheme="minorHAnsi" w:hAnsiTheme="minorHAnsi"/>
          <w:sz w:val="24"/>
          <w:szCs w:val="24"/>
        </w:rPr>
        <w:t xml:space="preserve">Those at high risk of infection include: those over 45 years of age, smokers, heavy drinkers, those suffering from chronic respiratory or kidney disease and those with impaired immune systems. </w:t>
      </w:r>
    </w:p>
    <w:p w14:paraId="11EA1CE2" w14:textId="77777777" w:rsidR="00614B18" w:rsidRPr="00AE6A35" w:rsidRDefault="00614B18" w:rsidP="00614B18">
      <w:pPr>
        <w:pStyle w:val="Heading1"/>
        <w:numPr>
          <w:ilvl w:val="0"/>
          <w:numId w:val="30"/>
        </w:numPr>
        <w:ind w:left="720"/>
        <w:rPr>
          <w:rFonts w:asciiTheme="minorHAnsi" w:hAnsiTheme="minorHAnsi" w:cstheme="minorHAnsi"/>
          <w:sz w:val="24"/>
          <w:szCs w:val="24"/>
        </w:rPr>
      </w:pPr>
      <w:bookmarkStart w:id="0" w:name="_Roles_and_responsibilities"/>
      <w:bookmarkEnd w:id="0"/>
      <w:r w:rsidRPr="00AE6A35">
        <w:rPr>
          <w:rFonts w:asciiTheme="minorHAnsi" w:hAnsiTheme="minorHAnsi"/>
          <w:sz w:val="24"/>
          <w:szCs w:val="24"/>
        </w:rPr>
        <w:t>Roles and responsibilities</w:t>
      </w:r>
    </w:p>
    <w:p w14:paraId="5D62B6AF" w14:textId="77777777" w:rsidR="00614B18" w:rsidRPr="00AE6A35" w:rsidRDefault="00614B18" w:rsidP="00614B18">
      <w:pPr>
        <w:pStyle w:val="TSB-Level1Numbers"/>
        <w:numPr>
          <w:ilvl w:val="1"/>
          <w:numId w:val="30"/>
        </w:numPr>
        <w:ind w:left="1480" w:hanging="482"/>
        <w:rPr>
          <w:rFonts w:asciiTheme="minorHAnsi" w:hAnsiTheme="minorHAnsi"/>
          <w:sz w:val="24"/>
          <w:szCs w:val="24"/>
        </w:rPr>
      </w:pPr>
      <w:r w:rsidRPr="00AE6A35">
        <w:rPr>
          <w:rFonts w:asciiTheme="minorHAnsi" w:hAnsiTheme="minorHAnsi"/>
          <w:sz w:val="24"/>
          <w:szCs w:val="24"/>
        </w:rPr>
        <w:t xml:space="preserve">The overall responsibility for the safety of all members of the school community lies with the </w:t>
      </w:r>
      <w:r w:rsidRPr="00AE6A35">
        <w:rPr>
          <w:rFonts w:asciiTheme="minorHAnsi" w:hAnsiTheme="minorHAnsi"/>
          <w:b/>
          <w:color w:val="000000" w:themeColor="text1"/>
          <w:sz w:val="24"/>
          <w:szCs w:val="24"/>
        </w:rPr>
        <w:t>governing board</w:t>
      </w:r>
      <w:r w:rsidRPr="00AE6A35">
        <w:rPr>
          <w:rFonts w:asciiTheme="minorHAnsi" w:hAnsiTheme="minorHAnsi"/>
          <w:sz w:val="24"/>
          <w:szCs w:val="24"/>
        </w:rPr>
        <w:t>.</w:t>
      </w:r>
    </w:p>
    <w:p w14:paraId="2F073456" w14:textId="77777777" w:rsidR="00614B18" w:rsidRPr="00AE6A35" w:rsidRDefault="00614B18" w:rsidP="00614B18">
      <w:pPr>
        <w:pStyle w:val="TSB-Level1Numbers"/>
        <w:numPr>
          <w:ilvl w:val="1"/>
          <w:numId w:val="30"/>
        </w:numPr>
        <w:ind w:left="1480" w:hanging="482"/>
        <w:rPr>
          <w:rFonts w:asciiTheme="minorHAnsi" w:hAnsiTheme="minorHAnsi"/>
          <w:sz w:val="24"/>
          <w:szCs w:val="24"/>
        </w:rPr>
      </w:pPr>
      <w:r w:rsidRPr="00AE6A35">
        <w:rPr>
          <w:rFonts w:asciiTheme="minorHAnsi" w:hAnsiTheme="minorHAnsi"/>
          <w:color w:val="000000" w:themeColor="text1"/>
          <w:sz w:val="24"/>
          <w:szCs w:val="24"/>
        </w:rPr>
        <w:t xml:space="preserve">The </w:t>
      </w:r>
      <w:r w:rsidRPr="00AE6A35">
        <w:rPr>
          <w:rFonts w:asciiTheme="minorHAnsi" w:hAnsiTheme="minorHAnsi"/>
          <w:b/>
          <w:color w:val="000000" w:themeColor="text1"/>
          <w:sz w:val="24"/>
          <w:szCs w:val="24"/>
        </w:rPr>
        <w:t>headteacher</w:t>
      </w:r>
      <w:r w:rsidRPr="00AE6A35">
        <w:rPr>
          <w:rFonts w:asciiTheme="minorHAnsi" w:hAnsiTheme="minorHAnsi"/>
          <w:color w:val="000000" w:themeColor="text1"/>
          <w:sz w:val="24"/>
          <w:szCs w:val="24"/>
        </w:rPr>
        <w:t xml:space="preserve"> </w:t>
      </w:r>
      <w:r w:rsidRPr="00AE6A35">
        <w:rPr>
          <w:rFonts w:asciiTheme="minorHAnsi" w:hAnsiTheme="minorHAnsi"/>
          <w:sz w:val="24"/>
          <w:szCs w:val="24"/>
        </w:rPr>
        <w:t>is responsible for the day-to-day implementation of the policy, namely to:</w:t>
      </w:r>
    </w:p>
    <w:p w14:paraId="426F9C23" w14:textId="77777777" w:rsidR="00614B18" w:rsidRPr="00AE6A35" w:rsidRDefault="00614B18" w:rsidP="00614B18">
      <w:pPr>
        <w:pStyle w:val="TSB-PolicyBullets"/>
        <w:rPr>
          <w:sz w:val="24"/>
          <w:szCs w:val="24"/>
        </w:rPr>
      </w:pPr>
      <w:r w:rsidRPr="00AE6A35">
        <w:rPr>
          <w:sz w:val="24"/>
          <w:szCs w:val="24"/>
        </w:rPr>
        <w:t>Prepare and implement a written scheme for preventing and controlling the risk of legionella.</w:t>
      </w:r>
    </w:p>
    <w:p w14:paraId="4EC5BCD6" w14:textId="77777777" w:rsidR="00614B18" w:rsidRPr="00AE6A35" w:rsidRDefault="00614B18" w:rsidP="00614B18">
      <w:pPr>
        <w:pStyle w:val="TSB-PolicyBullets"/>
        <w:rPr>
          <w:sz w:val="24"/>
          <w:szCs w:val="24"/>
        </w:rPr>
      </w:pPr>
      <w:r w:rsidRPr="00AE6A35">
        <w:rPr>
          <w:sz w:val="24"/>
          <w:szCs w:val="24"/>
        </w:rPr>
        <w:t>Implement and manage the scheme.</w:t>
      </w:r>
    </w:p>
    <w:p w14:paraId="12EA3A95" w14:textId="77777777" w:rsidR="00614B18" w:rsidRPr="00AE6A35" w:rsidRDefault="00614B18" w:rsidP="00614B18">
      <w:pPr>
        <w:pStyle w:val="TSB-PolicyBullets"/>
        <w:rPr>
          <w:sz w:val="24"/>
          <w:szCs w:val="24"/>
        </w:rPr>
      </w:pPr>
      <w:r w:rsidRPr="00AE6A35">
        <w:rPr>
          <w:sz w:val="24"/>
          <w:szCs w:val="24"/>
        </w:rPr>
        <w:t>Ensure appropriate training is provided.</w:t>
      </w:r>
    </w:p>
    <w:p w14:paraId="3ED61BA1" w14:textId="77777777" w:rsidR="00614B18" w:rsidRPr="00AE6A35" w:rsidRDefault="00614B18" w:rsidP="00614B18">
      <w:pPr>
        <w:pStyle w:val="TSB-PolicyBullets"/>
        <w:rPr>
          <w:sz w:val="24"/>
          <w:szCs w:val="24"/>
        </w:rPr>
      </w:pPr>
      <w:r w:rsidRPr="00AE6A35">
        <w:rPr>
          <w:sz w:val="24"/>
          <w:szCs w:val="24"/>
        </w:rPr>
        <w:lastRenderedPageBreak/>
        <w:t xml:space="preserve">Ensure that the testing and flushing of water outlets is carried out as outlined in </w:t>
      </w:r>
      <w:hyperlink w:anchor="Appendix2" w:history="1">
        <w:r w:rsidRPr="00AE6A35">
          <w:rPr>
            <w:rStyle w:val="Hyperlink"/>
            <w:sz w:val="24"/>
            <w:szCs w:val="24"/>
          </w:rPr>
          <w:t>appendix one</w:t>
        </w:r>
      </w:hyperlink>
      <w:r w:rsidRPr="00AE6A35">
        <w:rPr>
          <w:sz w:val="24"/>
          <w:szCs w:val="24"/>
        </w:rPr>
        <w:t>.</w:t>
      </w:r>
    </w:p>
    <w:p w14:paraId="36EEBD7D" w14:textId="77777777" w:rsidR="00614B18" w:rsidRPr="00AE6A35" w:rsidRDefault="00614B18" w:rsidP="00614B18">
      <w:pPr>
        <w:pStyle w:val="TSB-PolicyBullets"/>
        <w:rPr>
          <w:sz w:val="24"/>
          <w:szCs w:val="24"/>
        </w:rPr>
      </w:pPr>
      <w:r w:rsidRPr="00AE6A35">
        <w:rPr>
          <w:sz w:val="24"/>
          <w:szCs w:val="24"/>
        </w:rPr>
        <w:t>Carry out a legionella risk assessment.</w:t>
      </w:r>
    </w:p>
    <w:p w14:paraId="7FE8419E" w14:textId="77777777" w:rsidR="00614B18" w:rsidRPr="00AE6A35" w:rsidRDefault="00614B18" w:rsidP="00614B18">
      <w:pPr>
        <w:rPr>
          <w:sz w:val="24"/>
          <w:szCs w:val="24"/>
        </w:rPr>
      </w:pPr>
    </w:p>
    <w:p w14:paraId="0C2A491B" w14:textId="77777777" w:rsidR="00614B18" w:rsidRPr="00AE6A35" w:rsidRDefault="00614B18" w:rsidP="00614B18">
      <w:pPr>
        <w:rPr>
          <w:sz w:val="24"/>
          <w:szCs w:val="24"/>
        </w:rPr>
      </w:pPr>
    </w:p>
    <w:p w14:paraId="4D434A47" w14:textId="77777777" w:rsidR="00614B18" w:rsidRPr="00AE6A35" w:rsidRDefault="00614B18" w:rsidP="00614B18">
      <w:pPr>
        <w:pStyle w:val="TSB-PolicyBullets"/>
        <w:rPr>
          <w:sz w:val="24"/>
          <w:szCs w:val="24"/>
        </w:rPr>
      </w:pPr>
      <w:r w:rsidRPr="00AE6A35">
        <w:rPr>
          <w:sz w:val="24"/>
          <w:szCs w:val="24"/>
        </w:rPr>
        <w:t>Keep records of all flushing, testing, disinfection procedures and certification for a minimum of five years.</w:t>
      </w:r>
    </w:p>
    <w:p w14:paraId="29856BD9" w14:textId="77777777" w:rsidR="00614B18" w:rsidRPr="00AE6A35" w:rsidRDefault="00614B18" w:rsidP="00614B18">
      <w:pPr>
        <w:pStyle w:val="TSB-Level1Numbers"/>
        <w:numPr>
          <w:ilvl w:val="1"/>
          <w:numId w:val="30"/>
        </w:numPr>
        <w:ind w:left="1480" w:hanging="482"/>
        <w:rPr>
          <w:rFonts w:asciiTheme="minorHAnsi" w:hAnsiTheme="minorHAnsi"/>
          <w:sz w:val="24"/>
          <w:szCs w:val="24"/>
        </w:rPr>
      </w:pPr>
      <w:r w:rsidRPr="00AE6A35">
        <w:rPr>
          <w:rFonts w:asciiTheme="minorHAnsi" w:hAnsiTheme="minorHAnsi"/>
          <w:sz w:val="24"/>
          <w:szCs w:val="24"/>
        </w:rPr>
        <w:t xml:space="preserve">However, this responsibility may be delegated to a member of staff. Under our policy, this responsibility is delegated to </w:t>
      </w:r>
      <w:r w:rsidRPr="00AE6A35">
        <w:rPr>
          <w:rFonts w:asciiTheme="minorHAnsi" w:hAnsiTheme="minorHAnsi"/>
          <w:color w:val="000000" w:themeColor="text1"/>
          <w:sz w:val="24"/>
          <w:szCs w:val="24"/>
        </w:rPr>
        <w:t xml:space="preserve">the </w:t>
      </w:r>
      <w:r w:rsidRPr="00AE6A35">
        <w:rPr>
          <w:rFonts w:asciiTheme="minorHAnsi" w:hAnsiTheme="minorHAnsi"/>
          <w:b/>
          <w:color w:val="000000" w:themeColor="text1"/>
          <w:sz w:val="24"/>
          <w:szCs w:val="24"/>
          <w:shd w:val="clear" w:color="auto" w:fill="auto"/>
        </w:rPr>
        <w:t>headteacher</w:t>
      </w:r>
      <w:r w:rsidRPr="00AE6A35">
        <w:rPr>
          <w:rFonts w:asciiTheme="minorHAnsi" w:hAnsiTheme="minorHAnsi"/>
          <w:color w:val="000000" w:themeColor="text1"/>
          <w:sz w:val="24"/>
          <w:szCs w:val="24"/>
          <w:shd w:val="clear" w:color="auto" w:fill="auto"/>
        </w:rPr>
        <w:t>.</w:t>
      </w:r>
      <w:r w:rsidRPr="00AE6A35">
        <w:rPr>
          <w:rFonts w:asciiTheme="minorHAnsi" w:hAnsiTheme="minorHAnsi"/>
          <w:color w:val="000000" w:themeColor="text1"/>
          <w:sz w:val="24"/>
          <w:szCs w:val="24"/>
          <w:shd w:val="clear" w:color="auto" w:fill="BFBFBF" w:themeFill="background1" w:themeFillShade="BF"/>
        </w:rPr>
        <w:t xml:space="preserve"> </w:t>
      </w:r>
    </w:p>
    <w:p w14:paraId="7E872671" w14:textId="77777777" w:rsidR="00614B18" w:rsidRPr="00AE6A35" w:rsidRDefault="00614B18" w:rsidP="00614B18">
      <w:pPr>
        <w:pStyle w:val="Heading1"/>
        <w:numPr>
          <w:ilvl w:val="0"/>
          <w:numId w:val="30"/>
        </w:numPr>
        <w:ind w:left="720"/>
        <w:rPr>
          <w:rFonts w:asciiTheme="minorHAnsi" w:hAnsiTheme="minorHAnsi"/>
          <w:sz w:val="24"/>
          <w:szCs w:val="24"/>
        </w:rPr>
      </w:pPr>
      <w:bookmarkStart w:id="1" w:name="_Incident_reporting"/>
      <w:bookmarkEnd w:id="1"/>
      <w:r w:rsidRPr="00AE6A35">
        <w:rPr>
          <w:rFonts w:asciiTheme="minorHAnsi" w:hAnsiTheme="minorHAnsi"/>
          <w:sz w:val="24"/>
          <w:szCs w:val="24"/>
        </w:rPr>
        <w:t xml:space="preserve">Incident reporting </w:t>
      </w:r>
    </w:p>
    <w:p w14:paraId="21DAA940" w14:textId="77777777" w:rsidR="00614B18" w:rsidRPr="00AE6A35" w:rsidRDefault="00614B18" w:rsidP="00614B18">
      <w:pPr>
        <w:pStyle w:val="TSB-Level1Numbers"/>
        <w:numPr>
          <w:ilvl w:val="1"/>
          <w:numId w:val="30"/>
        </w:numPr>
        <w:ind w:left="1480" w:hanging="482"/>
        <w:rPr>
          <w:rFonts w:asciiTheme="minorHAnsi" w:hAnsiTheme="minorHAnsi"/>
          <w:b/>
          <w:color w:val="000000" w:themeColor="text1"/>
          <w:sz w:val="24"/>
          <w:szCs w:val="24"/>
        </w:rPr>
      </w:pPr>
      <w:r w:rsidRPr="00AE6A35">
        <w:rPr>
          <w:rFonts w:asciiTheme="minorHAnsi" w:hAnsiTheme="minorHAnsi"/>
          <w:sz w:val="24"/>
          <w:szCs w:val="24"/>
        </w:rPr>
        <w:t xml:space="preserve">All </w:t>
      </w:r>
      <w:r w:rsidRPr="00AE6A35">
        <w:rPr>
          <w:rFonts w:asciiTheme="minorHAnsi" w:hAnsiTheme="minorHAnsi"/>
          <w:color w:val="000000" w:themeColor="text1"/>
          <w:sz w:val="24"/>
          <w:szCs w:val="24"/>
        </w:rPr>
        <w:t xml:space="preserve">incidents of legionella will be reported as soon as possible to the nominated </w:t>
      </w:r>
      <w:r w:rsidRPr="00AE6A35">
        <w:rPr>
          <w:rFonts w:asciiTheme="minorHAnsi" w:hAnsiTheme="minorHAnsi"/>
          <w:b/>
          <w:color w:val="000000" w:themeColor="text1"/>
          <w:sz w:val="24"/>
          <w:szCs w:val="24"/>
        </w:rPr>
        <w:t>health and safety officer</w:t>
      </w:r>
      <w:r w:rsidRPr="00AE6A35">
        <w:rPr>
          <w:rFonts w:asciiTheme="minorHAnsi" w:hAnsiTheme="minorHAnsi"/>
          <w:color w:val="000000" w:themeColor="text1"/>
          <w:sz w:val="24"/>
          <w:szCs w:val="24"/>
        </w:rPr>
        <w:t xml:space="preserve"> using the </w:t>
      </w:r>
      <w:r w:rsidRPr="00AE6A35">
        <w:rPr>
          <w:rFonts w:asciiTheme="minorHAnsi" w:hAnsiTheme="minorHAnsi"/>
          <w:b/>
          <w:color w:val="000000" w:themeColor="text1"/>
          <w:sz w:val="24"/>
          <w:szCs w:val="24"/>
        </w:rPr>
        <w:t>Accident Reporting Form</w:t>
      </w:r>
      <w:r w:rsidRPr="00AE6A35">
        <w:rPr>
          <w:rFonts w:asciiTheme="minorHAnsi" w:hAnsiTheme="minorHAnsi"/>
          <w:color w:val="000000" w:themeColor="text1"/>
          <w:sz w:val="24"/>
          <w:szCs w:val="24"/>
        </w:rPr>
        <w:t>.</w:t>
      </w:r>
    </w:p>
    <w:p w14:paraId="5C9BBAD0" w14:textId="205C34DC" w:rsidR="00614B18" w:rsidRPr="00AE6A35" w:rsidRDefault="00614B18" w:rsidP="00614B18">
      <w:pPr>
        <w:pStyle w:val="TSB-Level1Numbers"/>
        <w:numPr>
          <w:ilvl w:val="1"/>
          <w:numId w:val="30"/>
        </w:numPr>
        <w:ind w:left="1480" w:hanging="482"/>
        <w:rPr>
          <w:rFonts w:asciiTheme="minorHAnsi" w:hAnsiTheme="minorHAnsi"/>
          <w:b/>
          <w:color w:val="000000" w:themeColor="text1"/>
          <w:sz w:val="24"/>
          <w:szCs w:val="24"/>
        </w:rPr>
      </w:pPr>
      <w:r w:rsidRPr="00AE6A35">
        <w:rPr>
          <w:rFonts w:asciiTheme="minorHAnsi" w:hAnsiTheme="minorHAnsi"/>
          <w:color w:val="000000" w:themeColor="text1"/>
          <w:sz w:val="24"/>
          <w:szCs w:val="24"/>
        </w:rPr>
        <w:t xml:space="preserve">The </w:t>
      </w:r>
      <w:r w:rsidRPr="00AE6A35">
        <w:rPr>
          <w:rFonts w:asciiTheme="minorHAnsi" w:hAnsiTheme="minorHAnsi"/>
          <w:b/>
          <w:color w:val="000000" w:themeColor="text1"/>
          <w:sz w:val="24"/>
          <w:szCs w:val="24"/>
        </w:rPr>
        <w:t>site manager</w:t>
      </w:r>
      <w:r w:rsidRPr="00AE6A35">
        <w:rPr>
          <w:rFonts w:asciiTheme="minorHAnsi" w:hAnsiTheme="minorHAnsi"/>
          <w:color w:val="000000" w:themeColor="text1"/>
          <w:sz w:val="24"/>
          <w:szCs w:val="24"/>
        </w:rPr>
        <w:t xml:space="preserve"> will be responsible for informing the </w:t>
      </w:r>
      <w:r w:rsidRPr="00AE6A35">
        <w:rPr>
          <w:rFonts w:asciiTheme="minorHAnsi" w:hAnsiTheme="minorHAnsi"/>
          <w:b/>
          <w:color w:val="000000" w:themeColor="text1"/>
          <w:sz w:val="24"/>
          <w:szCs w:val="24"/>
        </w:rPr>
        <w:t>headteacher</w:t>
      </w:r>
      <w:r w:rsidRPr="00AE6A35">
        <w:rPr>
          <w:rFonts w:asciiTheme="minorHAnsi" w:hAnsiTheme="minorHAnsi"/>
          <w:color w:val="000000" w:themeColor="text1"/>
          <w:sz w:val="24"/>
          <w:szCs w:val="24"/>
        </w:rPr>
        <w:t xml:space="preserve"> as outlined by the HSE. The notification will cover:</w:t>
      </w:r>
    </w:p>
    <w:p w14:paraId="5D5AB11A" w14:textId="77777777" w:rsidR="00614B18" w:rsidRPr="00AE6A35" w:rsidRDefault="00614B18" w:rsidP="00614B18">
      <w:pPr>
        <w:pStyle w:val="TSB-PolicyBullets"/>
        <w:rPr>
          <w:b/>
          <w:sz w:val="24"/>
          <w:szCs w:val="24"/>
        </w:rPr>
      </w:pPr>
      <w:r w:rsidRPr="00AE6A35">
        <w:rPr>
          <w:sz w:val="24"/>
          <w:szCs w:val="24"/>
        </w:rPr>
        <w:t>Details of the sample.</w:t>
      </w:r>
    </w:p>
    <w:p w14:paraId="7B490FBA" w14:textId="77777777" w:rsidR="00614B18" w:rsidRPr="00AE6A35" w:rsidRDefault="00614B18" w:rsidP="00614B18">
      <w:pPr>
        <w:pStyle w:val="TSB-PolicyBullets"/>
        <w:rPr>
          <w:b/>
          <w:sz w:val="24"/>
          <w:szCs w:val="24"/>
        </w:rPr>
      </w:pPr>
      <w:r w:rsidRPr="00AE6A35">
        <w:rPr>
          <w:sz w:val="24"/>
          <w:szCs w:val="24"/>
        </w:rPr>
        <w:t xml:space="preserve">The organism </w:t>
      </w:r>
      <w:proofErr w:type="gramStart"/>
      <w:r w:rsidRPr="00AE6A35">
        <w:rPr>
          <w:sz w:val="24"/>
          <w:szCs w:val="24"/>
        </w:rPr>
        <w:t>present</w:t>
      </w:r>
      <w:proofErr w:type="gramEnd"/>
      <w:r w:rsidRPr="00AE6A35">
        <w:rPr>
          <w:sz w:val="24"/>
          <w:szCs w:val="24"/>
        </w:rPr>
        <w:t xml:space="preserve"> in the sample.</w:t>
      </w:r>
    </w:p>
    <w:p w14:paraId="3CED583E" w14:textId="77777777" w:rsidR="00614B18" w:rsidRPr="00AE6A35" w:rsidRDefault="00614B18" w:rsidP="00614B18">
      <w:pPr>
        <w:pStyle w:val="TSB-PolicyBullets"/>
        <w:rPr>
          <w:b/>
          <w:sz w:val="24"/>
          <w:szCs w:val="24"/>
        </w:rPr>
      </w:pPr>
      <w:r w:rsidRPr="00AE6A35">
        <w:rPr>
          <w:sz w:val="24"/>
          <w:szCs w:val="24"/>
        </w:rPr>
        <w:t>Location.</w:t>
      </w:r>
    </w:p>
    <w:p w14:paraId="785F1E28" w14:textId="77777777" w:rsidR="00614B18" w:rsidRPr="00AE6A35" w:rsidRDefault="00614B18" w:rsidP="00614B18">
      <w:pPr>
        <w:pStyle w:val="TSB-PolicyBullets"/>
        <w:rPr>
          <w:b/>
          <w:sz w:val="24"/>
          <w:szCs w:val="24"/>
        </w:rPr>
      </w:pPr>
      <w:r w:rsidRPr="00AE6A35">
        <w:rPr>
          <w:sz w:val="24"/>
          <w:szCs w:val="24"/>
        </w:rPr>
        <w:t xml:space="preserve">Advice on appropriate remedial measures. </w:t>
      </w:r>
    </w:p>
    <w:p w14:paraId="7414EA5A" w14:textId="671C0C5D" w:rsidR="00614B18" w:rsidRPr="00AE6A35" w:rsidRDefault="00614B18" w:rsidP="00614B18">
      <w:pPr>
        <w:pStyle w:val="TSB-Level1Numbers"/>
        <w:numPr>
          <w:ilvl w:val="1"/>
          <w:numId w:val="30"/>
        </w:numPr>
        <w:ind w:left="1480" w:hanging="482"/>
        <w:rPr>
          <w:rFonts w:asciiTheme="minorHAnsi" w:hAnsiTheme="minorHAnsi"/>
          <w:b/>
          <w:sz w:val="24"/>
          <w:szCs w:val="24"/>
        </w:rPr>
      </w:pPr>
      <w:r w:rsidRPr="00AE6A35">
        <w:rPr>
          <w:rFonts w:asciiTheme="minorHAnsi" w:hAnsiTheme="minorHAnsi"/>
          <w:sz w:val="24"/>
          <w:szCs w:val="24"/>
        </w:rPr>
        <w:t xml:space="preserve">If a </w:t>
      </w:r>
      <w:r w:rsidRPr="00AE6A35">
        <w:rPr>
          <w:rFonts w:asciiTheme="minorHAnsi" w:hAnsiTheme="minorHAnsi"/>
          <w:color w:val="000000" w:themeColor="text1"/>
          <w:sz w:val="24"/>
          <w:szCs w:val="24"/>
        </w:rPr>
        <w:t xml:space="preserve">member of the school community is taken ill following exposure to legionella, the </w:t>
      </w:r>
      <w:r w:rsidR="000503BF">
        <w:rPr>
          <w:rFonts w:asciiTheme="minorHAnsi" w:hAnsiTheme="minorHAnsi"/>
          <w:color w:val="000000" w:themeColor="text1"/>
          <w:sz w:val="24"/>
          <w:szCs w:val="24"/>
        </w:rPr>
        <w:t xml:space="preserve">Trust CEO and </w:t>
      </w:r>
      <w:r w:rsidRPr="00AE6A35">
        <w:rPr>
          <w:rFonts w:asciiTheme="minorHAnsi" w:hAnsiTheme="minorHAnsi"/>
          <w:b/>
          <w:color w:val="000000" w:themeColor="text1"/>
          <w:sz w:val="24"/>
          <w:szCs w:val="24"/>
          <w:shd w:val="clear" w:color="auto" w:fill="auto"/>
        </w:rPr>
        <w:t>chair of governors</w:t>
      </w:r>
      <w:r w:rsidRPr="00AE6A35">
        <w:rPr>
          <w:rFonts w:asciiTheme="minorHAnsi" w:hAnsiTheme="minorHAnsi"/>
          <w:color w:val="000000" w:themeColor="text1"/>
          <w:sz w:val="24"/>
          <w:szCs w:val="24"/>
        </w:rPr>
        <w:t xml:space="preserve"> will be </w:t>
      </w:r>
      <w:r w:rsidRPr="00AE6A35">
        <w:rPr>
          <w:rFonts w:asciiTheme="minorHAnsi" w:hAnsiTheme="minorHAnsi"/>
          <w:sz w:val="24"/>
          <w:szCs w:val="24"/>
        </w:rPr>
        <w:t xml:space="preserve">notified immediately. </w:t>
      </w:r>
    </w:p>
    <w:p w14:paraId="616F686B" w14:textId="77777777" w:rsidR="00614B18" w:rsidRPr="00AE6A35" w:rsidRDefault="00614B18" w:rsidP="00614B18">
      <w:pPr>
        <w:pStyle w:val="Heading1"/>
        <w:numPr>
          <w:ilvl w:val="0"/>
          <w:numId w:val="30"/>
        </w:numPr>
        <w:ind w:left="720"/>
        <w:rPr>
          <w:rStyle w:val="Strong"/>
          <w:rFonts w:asciiTheme="minorHAnsi" w:hAnsiTheme="minorHAnsi"/>
          <w:b/>
          <w:bCs w:val="0"/>
          <w:sz w:val="24"/>
          <w:szCs w:val="24"/>
        </w:rPr>
      </w:pPr>
      <w:bookmarkStart w:id="2" w:name="_Reporting_procedure"/>
      <w:bookmarkEnd w:id="2"/>
      <w:r w:rsidRPr="00AE6A35">
        <w:rPr>
          <w:rStyle w:val="Strong"/>
          <w:rFonts w:asciiTheme="minorHAnsi" w:hAnsiTheme="minorHAnsi"/>
          <w:sz w:val="24"/>
          <w:szCs w:val="24"/>
        </w:rPr>
        <w:t>Reporting procedure</w:t>
      </w:r>
    </w:p>
    <w:p w14:paraId="0A05B61A" w14:textId="77777777" w:rsidR="00614B18" w:rsidRPr="00AE6A35" w:rsidRDefault="00614B18" w:rsidP="00614B18">
      <w:pPr>
        <w:pStyle w:val="TSB-Level1Numbers"/>
        <w:numPr>
          <w:ilvl w:val="1"/>
          <w:numId w:val="30"/>
        </w:numPr>
        <w:ind w:left="1480" w:hanging="482"/>
        <w:rPr>
          <w:rStyle w:val="Strong"/>
          <w:rFonts w:asciiTheme="minorHAnsi" w:hAnsiTheme="minorHAnsi"/>
          <w:b w:val="0"/>
          <w:bCs w:val="0"/>
          <w:sz w:val="24"/>
          <w:szCs w:val="24"/>
        </w:rPr>
      </w:pPr>
      <w:r w:rsidRPr="00AE6A35">
        <w:rPr>
          <w:rStyle w:val="Strong"/>
          <w:rFonts w:asciiTheme="minorHAnsi" w:hAnsiTheme="minorHAnsi"/>
          <w:sz w:val="24"/>
          <w:szCs w:val="24"/>
        </w:rPr>
        <w:t>Should a</w:t>
      </w:r>
      <w:r w:rsidRPr="00AE6A35">
        <w:rPr>
          <w:rStyle w:val="Strong"/>
          <w:rFonts w:asciiTheme="minorHAnsi" w:hAnsiTheme="minorHAnsi"/>
          <w:color w:val="000000" w:themeColor="text1"/>
          <w:sz w:val="24"/>
          <w:szCs w:val="24"/>
        </w:rPr>
        <w:t xml:space="preserve">n incident require reporting to the Incident Contact Centre (part of the HSE) the Site manager </w:t>
      </w:r>
      <w:r w:rsidRPr="00AE6A35">
        <w:rPr>
          <w:rStyle w:val="Strong"/>
          <w:rFonts w:asciiTheme="minorHAnsi" w:hAnsiTheme="minorHAnsi"/>
          <w:sz w:val="24"/>
          <w:szCs w:val="24"/>
        </w:rPr>
        <w:t xml:space="preserve">or a person appointed on their behalf, will file a report as soon as is reasonably possible. </w:t>
      </w:r>
    </w:p>
    <w:p w14:paraId="1827C622" w14:textId="77777777" w:rsidR="00614B18" w:rsidRPr="00AE6A35" w:rsidRDefault="00614B18" w:rsidP="00614B18">
      <w:pPr>
        <w:pStyle w:val="TSB-Level1Numbers"/>
        <w:numPr>
          <w:ilvl w:val="1"/>
          <w:numId w:val="30"/>
        </w:numPr>
        <w:ind w:left="1480" w:hanging="482"/>
        <w:rPr>
          <w:rFonts w:asciiTheme="minorHAnsi" w:hAnsiTheme="minorHAnsi"/>
          <w:sz w:val="24"/>
          <w:szCs w:val="24"/>
        </w:rPr>
      </w:pPr>
      <w:r w:rsidRPr="00AE6A35">
        <w:rPr>
          <w:rStyle w:val="Strong"/>
          <w:rFonts w:asciiTheme="minorHAnsi" w:hAnsiTheme="minorHAnsi"/>
          <w:sz w:val="24"/>
          <w:szCs w:val="24"/>
        </w:rPr>
        <w:t xml:space="preserve">The designated person will complete the RIDDOR form F2508 online </w:t>
      </w:r>
      <w:r w:rsidRPr="00AE6A35">
        <w:rPr>
          <w:rFonts w:asciiTheme="minorHAnsi" w:hAnsiTheme="minorHAnsi"/>
          <w:sz w:val="24"/>
          <w:szCs w:val="24"/>
        </w:rPr>
        <w:t>or, if it is essential to submit a report by post, send it to:</w:t>
      </w:r>
    </w:p>
    <w:p w14:paraId="48E8D327" w14:textId="77777777" w:rsidR="00614B18" w:rsidRPr="00AE6A35" w:rsidRDefault="00614B18" w:rsidP="00614B18">
      <w:pPr>
        <w:pStyle w:val="ListParagraph"/>
        <w:spacing w:after="0" w:line="23" w:lineRule="atLeast"/>
        <w:ind w:left="1758"/>
        <w:contextualSpacing w:val="0"/>
        <w:jc w:val="center"/>
        <w:rPr>
          <w:rFonts w:cs="Arial"/>
          <w:b/>
          <w:sz w:val="24"/>
          <w:szCs w:val="24"/>
        </w:rPr>
      </w:pPr>
      <w:r w:rsidRPr="00AE6A35">
        <w:rPr>
          <w:rFonts w:cs="Arial"/>
          <w:b/>
          <w:sz w:val="24"/>
          <w:szCs w:val="24"/>
        </w:rPr>
        <w:t>RIDDOR Reports</w:t>
      </w:r>
    </w:p>
    <w:p w14:paraId="26F95FFA" w14:textId="77777777" w:rsidR="00614B18" w:rsidRPr="00AE6A35" w:rsidRDefault="00614B18" w:rsidP="00614B18">
      <w:pPr>
        <w:pStyle w:val="ListParagraph"/>
        <w:spacing w:after="0" w:line="23" w:lineRule="atLeast"/>
        <w:ind w:left="1758"/>
        <w:contextualSpacing w:val="0"/>
        <w:jc w:val="center"/>
        <w:rPr>
          <w:rFonts w:cs="Arial"/>
          <w:b/>
          <w:sz w:val="24"/>
          <w:szCs w:val="24"/>
        </w:rPr>
      </w:pPr>
      <w:r w:rsidRPr="00AE6A35">
        <w:rPr>
          <w:rFonts w:cs="Arial"/>
          <w:b/>
          <w:sz w:val="24"/>
          <w:szCs w:val="24"/>
        </w:rPr>
        <w:t>Health and Safety Executive</w:t>
      </w:r>
    </w:p>
    <w:p w14:paraId="47E3C75F" w14:textId="77777777" w:rsidR="00614B18" w:rsidRPr="00AE6A35" w:rsidRDefault="00614B18" w:rsidP="00614B18">
      <w:pPr>
        <w:pStyle w:val="ListParagraph"/>
        <w:spacing w:after="0" w:line="23" w:lineRule="atLeast"/>
        <w:ind w:left="1758"/>
        <w:contextualSpacing w:val="0"/>
        <w:jc w:val="center"/>
        <w:rPr>
          <w:rFonts w:cs="Arial"/>
          <w:b/>
          <w:sz w:val="24"/>
          <w:szCs w:val="24"/>
        </w:rPr>
      </w:pPr>
      <w:r w:rsidRPr="00AE6A35">
        <w:rPr>
          <w:rFonts w:cs="Arial"/>
          <w:b/>
          <w:sz w:val="24"/>
          <w:szCs w:val="24"/>
        </w:rPr>
        <w:t>Redgrave Court</w:t>
      </w:r>
    </w:p>
    <w:p w14:paraId="08646148" w14:textId="77777777" w:rsidR="00614B18" w:rsidRPr="00AE6A35" w:rsidRDefault="00614B18" w:rsidP="00614B18">
      <w:pPr>
        <w:pStyle w:val="ListParagraph"/>
        <w:spacing w:after="0" w:line="23" w:lineRule="atLeast"/>
        <w:ind w:left="1758"/>
        <w:contextualSpacing w:val="0"/>
        <w:jc w:val="center"/>
        <w:rPr>
          <w:rFonts w:cs="Arial"/>
          <w:b/>
          <w:sz w:val="24"/>
          <w:szCs w:val="24"/>
        </w:rPr>
      </w:pPr>
      <w:r w:rsidRPr="00AE6A35">
        <w:rPr>
          <w:rFonts w:cs="Arial"/>
          <w:b/>
          <w:sz w:val="24"/>
          <w:szCs w:val="24"/>
        </w:rPr>
        <w:t>Merton Road</w:t>
      </w:r>
    </w:p>
    <w:p w14:paraId="0DF4AB80" w14:textId="77777777" w:rsidR="00614B18" w:rsidRPr="00AE6A35" w:rsidRDefault="00614B18" w:rsidP="00614B18">
      <w:pPr>
        <w:pStyle w:val="ListParagraph"/>
        <w:spacing w:after="0" w:line="23" w:lineRule="atLeast"/>
        <w:ind w:left="1758"/>
        <w:contextualSpacing w:val="0"/>
        <w:jc w:val="center"/>
        <w:rPr>
          <w:rFonts w:cs="Arial"/>
          <w:b/>
          <w:sz w:val="24"/>
          <w:szCs w:val="24"/>
        </w:rPr>
      </w:pPr>
      <w:r w:rsidRPr="00AE6A35">
        <w:rPr>
          <w:rFonts w:cs="Arial"/>
          <w:b/>
          <w:sz w:val="24"/>
          <w:szCs w:val="24"/>
        </w:rPr>
        <w:t>Bootle</w:t>
      </w:r>
    </w:p>
    <w:p w14:paraId="7E6404A5" w14:textId="77777777" w:rsidR="00614B18" w:rsidRPr="00AE6A35" w:rsidRDefault="00614B18" w:rsidP="00614B18">
      <w:pPr>
        <w:pStyle w:val="ListParagraph"/>
        <w:spacing w:after="0" w:line="23" w:lineRule="atLeast"/>
        <w:ind w:left="1758"/>
        <w:contextualSpacing w:val="0"/>
        <w:jc w:val="center"/>
        <w:rPr>
          <w:rFonts w:cs="Arial"/>
          <w:b/>
          <w:sz w:val="24"/>
          <w:szCs w:val="24"/>
        </w:rPr>
      </w:pPr>
      <w:r w:rsidRPr="00AE6A35">
        <w:rPr>
          <w:rFonts w:cs="Arial"/>
          <w:b/>
          <w:sz w:val="24"/>
          <w:szCs w:val="24"/>
        </w:rPr>
        <w:t>Merseyside</w:t>
      </w:r>
    </w:p>
    <w:p w14:paraId="5E132227" w14:textId="77777777" w:rsidR="00614B18" w:rsidRPr="00AE6A35" w:rsidRDefault="00614B18" w:rsidP="00614B18">
      <w:pPr>
        <w:pStyle w:val="ListParagraph"/>
        <w:spacing w:after="120" w:line="23" w:lineRule="atLeast"/>
        <w:ind w:left="1758"/>
        <w:contextualSpacing w:val="0"/>
        <w:jc w:val="center"/>
        <w:rPr>
          <w:rFonts w:cs="Arial"/>
          <w:b/>
          <w:sz w:val="24"/>
          <w:szCs w:val="24"/>
        </w:rPr>
      </w:pPr>
      <w:r w:rsidRPr="00AE6A35">
        <w:rPr>
          <w:rFonts w:cs="Arial"/>
          <w:b/>
          <w:sz w:val="24"/>
          <w:szCs w:val="24"/>
        </w:rPr>
        <w:t>L20 7HS</w:t>
      </w:r>
    </w:p>
    <w:p w14:paraId="1F1227E2" w14:textId="77777777" w:rsidR="00614B18" w:rsidRPr="00AE6A35" w:rsidRDefault="00614B18" w:rsidP="00614B18">
      <w:pPr>
        <w:pStyle w:val="TSB-Level1Numbers"/>
        <w:numPr>
          <w:ilvl w:val="1"/>
          <w:numId w:val="30"/>
        </w:numPr>
        <w:ind w:left="1480" w:hanging="482"/>
        <w:rPr>
          <w:rFonts w:asciiTheme="minorHAnsi" w:hAnsiTheme="minorHAnsi"/>
          <w:sz w:val="24"/>
          <w:szCs w:val="24"/>
        </w:rPr>
      </w:pPr>
      <w:r w:rsidRPr="00AE6A35">
        <w:rPr>
          <w:rFonts w:asciiTheme="minorHAnsi" w:hAnsiTheme="minorHAnsi"/>
          <w:sz w:val="24"/>
          <w:szCs w:val="24"/>
        </w:rPr>
        <w:t>Alternatively, the designated person can report fatal, specified and major incidents via telephone on 0345 300 9923 (open Monday to Friday 8.30am to 5pm).</w:t>
      </w:r>
    </w:p>
    <w:p w14:paraId="1690CA4B" w14:textId="77777777" w:rsidR="00614B18" w:rsidRPr="00AE6A35" w:rsidRDefault="00614B18" w:rsidP="00614B18">
      <w:pPr>
        <w:pStyle w:val="Heading1"/>
        <w:numPr>
          <w:ilvl w:val="0"/>
          <w:numId w:val="30"/>
        </w:numPr>
        <w:ind w:left="720"/>
        <w:rPr>
          <w:rStyle w:val="Strong"/>
          <w:rFonts w:asciiTheme="minorHAnsi" w:hAnsiTheme="minorHAnsi"/>
          <w:b/>
          <w:bCs w:val="0"/>
          <w:sz w:val="24"/>
          <w:szCs w:val="24"/>
        </w:rPr>
      </w:pPr>
      <w:bookmarkStart w:id="3" w:name="_Accident_investigation"/>
      <w:bookmarkEnd w:id="3"/>
      <w:r w:rsidRPr="00AE6A35">
        <w:rPr>
          <w:rStyle w:val="Strong"/>
          <w:rFonts w:asciiTheme="minorHAnsi" w:hAnsiTheme="minorHAnsi"/>
          <w:sz w:val="24"/>
          <w:szCs w:val="24"/>
        </w:rPr>
        <w:lastRenderedPageBreak/>
        <w:t>Accident investigation</w:t>
      </w:r>
    </w:p>
    <w:p w14:paraId="4BAD53C5" w14:textId="77777777" w:rsidR="00614B18" w:rsidRPr="00AE6A35" w:rsidRDefault="00614B18" w:rsidP="00614B18">
      <w:pPr>
        <w:pStyle w:val="TSB-Level1Numbers"/>
        <w:numPr>
          <w:ilvl w:val="1"/>
          <w:numId w:val="30"/>
        </w:numPr>
        <w:ind w:left="1480" w:hanging="482"/>
        <w:rPr>
          <w:rStyle w:val="Strong"/>
          <w:rFonts w:asciiTheme="minorHAnsi" w:hAnsiTheme="minorHAnsi"/>
          <w:b w:val="0"/>
          <w:bCs w:val="0"/>
          <w:sz w:val="24"/>
          <w:szCs w:val="24"/>
        </w:rPr>
      </w:pPr>
      <w:r w:rsidRPr="00AE6A35">
        <w:rPr>
          <w:rStyle w:val="Strong"/>
          <w:rFonts w:asciiTheme="minorHAnsi" w:hAnsiTheme="minorHAnsi"/>
          <w:sz w:val="24"/>
          <w:szCs w:val="24"/>
        </w:rPr>
        <w:t xml:space="preserve">All occurrences of legionella, however small, will be investigated by an appointed party and the outcomes recorded. </w:t>
      </w:r>
    </w:p>
    <w:p w14:paraId="53739311" w14:textId="77777777" w:rsidR="00614B18" w:rsidRPr="00AE6A35" w:rsidRDefault="00614B18" w:rsidP="00614B18">
      <w:pPr>
        <w:pStyle w:val="TSB-Level1Numbers"/>
        <w:numPr>
          <w:ilvl w:val="1"/>
          <w:numId w:val="30"/>
        </w:numPr>
        <w:ind w:left="1480" w:hanging="482"/>
        <w:rPr>
          <w:rStyle w:val="Strong"/>
          <w:rFonts w:asciiTheme="minorHAnsi" w:hAnsiTheme="minorHAnsi"/>
          <w:b w:val="0"/>
          <w:bCs w:val="0"/>
          <w:sz w:val="24"/>
          <w:szCs w:val="24"/>
        </w:rPr>
      </w:pPr>
      <w:r w:rsidRPr="00AE6A35">
        <w:rPr>
          <w:rStyle w:val="Strong"/>
          <w:rFonts w:asciiTheme="minorHAnsi" w:hAnsiTheme="minorHAnsi"/>
          <w:sz w:val="24"/>
          <w:szCs w:val="24"/>
        </w:rPr>
        <w:t>The length of time dedicated to each investigation will vary on the seriousness of the occurrence.</w:t>
      </w:r>
    </w:p>
    <w:p w14:paraId="13DDDF9A" w14:textId="77777777" w:rsidR="00614B18" w:rsidRPr="00AE6A35" w:rsidRDefault="00614B18" w:rsidP="00614B18">
      <w:pPr>
        <w:pStyle w:val="TSB-Level1Numbers"/>
        <w:numPr>
          <w:ilvl w:val="1"/>
          <w:numId w:val="30"/>
        </w:numPr>
        <w:ind w:left="1480" w:hanging="482"/>
        <w:rPr>
          <w:rStyle w:val="Strong"/>
          <w:rFonts w:asciiTheme="minorHAnsi" w:hAnsiTheme="minorHAnsi"/>
          <w:bCs w:val="0"/>
          <w:sz w:val="24"/>
          <w:szCs w:val="24"/>
        </w:rPr>
      </w:pPr>
      <w:r w:rsidRPr="00AE6A35">
        <w:rPr>
          <w:rStyle w:val="Strong"/>
          <w:rFonts w:asciiTheme="minorHAnsi" w:hAnsiTheme="minorHAnsi"/>
          <w:sz w:val="24"/>
          <w:szCs w:val="24"/>
        </w:rPr>
        <w:t>After an investigation takes place, a risk assessment will be carried out, or the existing assessment amended, to avoid reoccurrence.</w:t>
      </w:r>
    </w:p>
    <w:p w14:paraId="41D7C40D" w14:textId="77777777" w:rsidR="00614B18" w:rsidRPr="00AE6A35" w:rsidRDefault="00614B18" w:rsidP="00614B18">
      <w:pPr>
        <w:pStyle w:val="TSB-Level1Numbers"/>
        <w:numPr>
          <w:ilvl w:val="0"/>
          <w:numId w:val="0"/>
        </w:numPr>
        <w:ind w:left="998"/>
        <w:rPr>
          <w:rFonts w:asciiTheme="minorHAnsi" w:hAnsiTheme="minorHAnsi"/>
          <w:b/>
          <w:sz w:val="24"/>
          <w:szCs w:val="24"/>
        </w:rPr>
      </w:pPr>
    </w:p>
    <w:p w14:paraId="5DE70EF6" w14:textId="475A2C7B" w:rsidR="00614B18" w:rsidRPr="000503BF" w:rsidRDefault="00614B18" w:rsidP="00614B18">
      <w:pPr>
        <w:pStyle w:val="Heading1"/>
        <w:numPr>
          <w:ilvl w:val="0"/>
          <w:numId w:val="30"/>
        </w:numPr>
        <w:ind w:left="720"/>
        <w:rPr>
          <w:rFonts w:asciiTheme="minorHAnsi" w:hAnsiTheme="minorHAnsi"/>
          <w:sz w:val="24"/>
          <w:szCs w:val="24"/>
        </w:rPr>
      </w:pPr>
      <w:bookmarkStart w:id="4" w:name="_Risk_assessment"/>
      <w:bookmarkEnd w:id="4"/>
      <w:r w:rsidRPr="00AE6A35">
        <w:rPr>
          <w:rFonts w:asciiTheme="minorHAnsi" w:hAnsiTheme="minorHAnsi"/>
          <w:sz w:val="24"/>
          <w:szCs w:val="24"/>
        </w:rPr>
        <w:t>Risk assessment</w:t>
      </w:r>
    </w:p>
    <w:p w14:paraId="0435EE7A" w14:textId="77777777" w:rsidR="00614B18" w:rsidRPr="00AE6A35" w:rsidRDefault="00614B18" w:rsidP="00614B18">
      <w:pPr>
        <w:pStyle w:val="TSB-Level1Numbers"/>
        <w:numPr>
          <w:ilvl w:val="1"/>
          <w:numId w:val="30"/>
        </w:numPr>
        <w:ind w:left="1480" w:hanging="482"/>
        <w:rPr>
          <w:rFonts w:asciiTheme="minorHAnsi" w:hAnsiTheme="minorHAnsi"/>
          <w:b/>
          <w:sz w:val="24"/>
          <w:szCs w:val="24"/>
        </w:rPr>
      </w:pPr>
      <w:r w:rsidRPr="00AE6A35">
        <w:rPr>
          <w:rFonts w:asciiTheme="minorHAnsi" w:hAnsiTheme="minorHAnsi"/>
          <w:sz w:val="24"/>
          <w:szCs w:val="24"/>
        </w:rPr>
        <w:t>The</w:t>
      </w:r>
      <w:r w:rsidRPr="00AE6A35">
        <w:rPr>
          <w:rFonts w:asciiTheme="minorHAnsi" w:hAnsiTheme="minorHAnsi"/>
          <w:color w:val="000000" w:themeColor="text1"/>
          <w:sz w:val="24"/>
          <w:szCs w:val="24"/>
        </w:rPr>
        <w:t xml:space="preserve"> </w:t>
      </w:r>
      <w:r w:rsidRPr="00AE6A35">
        <w:rPr>
          <w:rFonts w:asciiTheme="minorHAnsi" w:hAnsiTheme="minorHAnsi"/>
          <w:b/>
          <w:color w:val="000000" w:themeColor="text1"/>
          <w:sz w:val="24"/>
          <w:szCs w:val="24"/>
        </w:rPr>
        <w:t>headteacher</w:t>
      </w:r>
      <w:r w:rsidRPr="00AE6A35">
        <w:rPr>
          <w:rFonts w:asciiTheme="minorHAnsi" w:hAnsiTheme="minorHAnsi"/>
          <w:color w:val="000000" w:themeColor="text1"/>
          <w:sz w:val="24"/>
          <w:szCs w:val="24"/>
        </w:rPr>
        <w:t xml:space="preserve"> </w:t>
      </w:r>
      <w:r w:rsidRPr="00AE6A35">
        <w:rPr>
          <w:rFonts w:asciiTheme="minorHAnsi" w:hAnsiTheme="minorHAnsi"/>
          <w:sz w:val="24"/>
          <w:szCs w:val="24"/>
        </w:rPr>
        <w:t xml:space="preserve">has overall responsibility for ensuring potential hazards are identified and for ensuring risk assessments are completed for all areas of risk in the school. </w:t>
      </w:r>
    </w:p>
    <w:p w14:paraId="240A8282" w14:textId="77777777" w:rsidR="00614B18" w:rsidRPr="00AE6A35" w:rsidRDefault="00614B18" w:rsidP="00614B18">
      <w:pPr>
        <w:pStyle w:val="TSB-Level1Numbers"/>
        <w:numPr>
          <w:ilvl w:val="1"/>
          <w:numId w:val="30"/>
        </w:numPr>
        <w:ind w:left="1480" w:hanging="482"/>
        <w:rPr>
          <w:rFonts w:asciiTheme="minorHAnsi" w:hAnsiTheme="minorHAnsi"/>
          <w:b/>
          <w:sz w:val="24"/>
          <w:szCs w:val="24"/>
        </w:rPr>
      </w:pPr>
      <w:r w:rsidRPr="00AE6A35">
        <w:rPr>
          <w:rFonts w:asciiTheme="minorHAnsi" w:hAnsiTheme="minorHAnsi"/>
          <w:sz w:val="24"/>
          <w:szCs w:val="24"/>
        </w:rPr>
        <w:t xml:space="preserve">Annual risk assessments will take place exploring the risks of legionella in the school, or whenever a new water system is introduced. </w:t>
      </w:r>
    </w:p>
    <w:p w14:paraId="423D73F1" w14:textId="77777777" w:rsidR="00614B18" w:rsidRPr="00AE6A35" w:rsidRDefault="00614B18" w:rsidP="00614B18">
      <w:pPr>
        <w:pStyle w:val="TSB-Level1Numbers"/>
        <w:numPr>
          <w:ilvl w:val="1"/>
          <w:numId w:val="30"/>
        </w:numPr>
        <w:ind w:left="1480" w:hanging="482"/>
        <w:rPr>
          <w:rFonts w:asciiTheme="minorHAnsi" w:hAnsiTheme="minorHAnsi"/>
          <w:b/>
          <w:sz w:val="24"/>
          <w:szCs w:val="24"/>
        </w:rPr>
      </w:pPr>
      <w:r w:rsidRPr="00AE6A35">
        <w:rPr>
          <w:rFonts w:asciiTheme="minorHAnsi" w:hAnsiTheme="minorHAnsi"/>
          <w:sz w:val="24"/>
          <w:szCs w:val="24"/>
          <w:shd w:val="clear" w:color="auto" w:fill="auto"/>
        </w:rPr>
        <w:t xml:space="preserve">The </w:t>
      </w:r>
      <w:r w:rsidRPr="00AE6A35">
        <w:rPr>
          <w:rFonts w:asciiTheme="minorHAnsi" w:hAnsiTheme="minorHAnsi"/>
          <w:b/>
          <w:color w:val="000000" w:themeColor="text1"/>
          <w:sz w:val="24"/>
          <w:szCs w:val="24"/>
          <w:shd w:val="clear" w:color="auto" w:fill="auto"/>
        </w:rPr>
        <w:t>Site manager with external support</w:t>
      </w:r>
      <w:r w:rsidRPr="00AE6A35">
        <w:rPr>
          <w:rFonts w:asciiTheme="minorHAnsi" w:hAnsiTheme="minorHAnsi"/>
          <w:color w:val="000000" w:themeColor="text1"/>
          <w:sz w:val="24"/>
          <w:szCs w:val="24"/>
        </w:rPr>
        <w:t xml:space="preserve"> </w:t>
      </w:r>
      <w:r w:rsidRPr="00AE6A35">
        <w:rPr>
          <w:rFonts w:asciiTheme="minorHAnsi" w:hAnsiTheme="minorHAnsi"/>
          <w:sz w:val="24"/>
          <w:szCs w:val="24"/>
        </w:rPr>
        <w:t xml:space="preserve">is responsible for carrying out the risk assessments. </w:t>
      </w:r>
    </w:p>
    <w:p w14:paraId="4A95BFAA" w14:textId="77777777" w:rsidR="00614B18" w:rsidRPr="00AE6A35" w:rsidRDefault="00614B18" w:rsidP="00614B18">
      <w:pPr>
        <w:pStyle w:val="TSB-Level1Numbers"/>
        <w:numPr>
          <w:ilvl w:val="1"/>
          <w:numId w:val="30"/>
        </w:numPr>
        <w:ind w:left="1480" w:hanging="482"/>
        <w:rPr>
          <w:rFonts w:asciiTheme="minorHAnsi" w:hAnsiTheme="minorHAnsi"/>
          <w:b/>
          <w:sz w:val="24"/>
          <w:szCs w:val="24"/>
        </w:rPr>
      </w:pPr>
      <w:r w:rsidRPr="00AE6A35">
        <w:rPr>
          <w:rFonts w:asciiTheme="minorHAnsi" w:hAnsiTheme="minorHAnsi"/>
          <w:sz w:val="24"/>
          <w:szCs w:val="24"/>
        </w:rPr>
        <w:t>The risk assessments will investigate whether:</w:t>
      </w:r>
    </w:p>
    <w:p w14:paraId="6DE6B1CD" w14:textId="77777777" w:rsidR="00614B18" w:rsidRPr="00AE6A35" w:rsidRDefault="00614B18" w:rsidP="00614B18">
      <w:pPr>
        <w:pStyle w:val="TSB-PolicyBullets"/>
        <w:rPr>
          <w:b/>
          <w:sz w:val="24"/>
          <w:szCs w:val="24"/>
        </w:rPr>
      </w:pPr>
      <w:r w:rsidRPr="00AE6A35">
        <w:rPr>
          <w:sz w:val="24"/>
          <w:szCs w:val="24"/>
        </w:rPr>
        <w:t>Control measures are being instigated fully.</w:t>
      </w:r>
    </w:p>
    <w:p w14:paraId="463FE588" w14:textId="77777777" w:rsidR="00614B18" w:rsidRPr="00AE6A35" w:rsidRDefault="00614B18" w:rsidP="00614B18">
      <w:pPr>
        <w:pStyle w:val="TSB-PolicyBullets"/>
        <w:rPr>
          <w:b/>
          <w:sz w:val="24"/>
          <w:szCs w:val="24"/>
        </w:rPr>
      </w:pPr>
      <w:r w:rsidRPr="00AE6A35">
        <w:rPr>
          <w:sz w:val="24"/>
          <w:szCs w:val="24"/>
        </w:rPr>
        <w:t>Correct water temperatures are being maintained.</w:t>
      </w:r>
    </w:p>
    <w:p w14:paraId="1C556727" w14:textId="77777777" w:rsidR="00614B18" w:rsidRPr="00AE6A35" w:rsidRDefault="00614B18" w:rsidP="00614B18">
      <w:pPr>
        <w:pStyle w:val="TSB-PolicyBullets"/>
        <w:rPr>
          <w:b/>
          <w:sz w:val="24"/>
          <w:szCs w:val="24"/>
        </w:rPr>
      </w:pPr>
      <w:r w:rsidRPr="00AE6A35">
        <w:rPr>
          <w:sz w:val="24"/>
          <w:szCs w:val="24"/>
        </w:rPr>
        <w:t xml:space="preserve">Engineering controls, such as temperature control valves, are in working order. </w:t>
      </w:r>
    </w:p>
    <w:p w14:paraId="1363075B" w14:textId="77777777" w:rsidR="00614B18" w:rsidRPr="00AE6A35" w:rsidRDefault="00614B18" w:rsidP="00614B18">
      <w:pPr>
        <w:pStyle w:val="TSB-Level1Numbers"/>
        <w:numPr>
          <w:ilvl w:val="1"/>
          <w:numId w:val="30"/>
        </w:numPr>
        <w:ind w:left="1480" w:hanging="482"/>
        <w:rPr>
          <w:rFonts w:asciiTheme="minorHAnsi" w:hAnsiTheme="minorHAnsi"/>
          <w:b/>
          <w:sz w:val="24"/>
          <w:szCs w:val="24"/>
        </w:rPr>
      </w:pPr>
      <w:r w:rsidRPr="00AE6A35">
        <w:rPr>
          <w:rFonts w:asciiTheme="minorHAnsi" w:hAnsiTheme="minorHAnsi"/>
          <w:sz w:val="24"/>
          <w:szCs w:val="24"/>
        </w:rPr>
        <w:t xml:space="preserve">All failures will be immediately reported to the </w:t>
      </w:r>
      <w:r w:rsidRPr="00AE6A35">
        <w:rPr>
          <w:rFonts w:asciiTheme="minorHAnsi" w:hAnsiTheme="minorHAnsi"/>
          <w:b/>
          <w:color w:val="000000" w:themeColor="text1"/>
          <w:sz w:val="24"/>
          <w:szCs w:val="24"/>
        </w:rPr>
        <w:t>headteacher</w:t>
      </w:r>
      <w:r w:rsidRPr="00AE6A35">
        <w:rPr>
          <w:rFonts w:asciiTheme="minorHAnsi" w:hAnsiTheme="minorHAnsi"/>
          <w:sz w:val="24"/>
          <w:szCs w:val="24"/>
        </w:rPr>
        <w:t xml:space="preserve">. </w:t>
      </w:r>
    </w:p>
    <w:p w14:paraId="591DECC6" w14:textId="04AF1319" w:rsidR="00614B18" w:rsidRPr="00AE6A35" w:rsidRDefault="00614B18" w:rsidP="00614B18">
      <w:pPr>
        <w:pStyle w:val="TSB-Level1Numbers"/>
        <w:numPr>
          <w:ilvl w:val="1"/>
          <w:numId w:val="30"/>
        </w:numPr>
        <w:ind w:left="1480" w:hanging="482"/>
        <w:rPr>
          <w:rFonts w:asciiTheme="minorHAnsi" w:hAnsiTheme="minorHAnsi"/>
          <w:sz w:val="24"/>
          <w:szCs w:val="24"/>
        </w:rPr>
        <w:sectPr w:rsidR="00614B18" w:rsidRPr="00AE6A35" w:rsidSect="00614B18">
          <w:headerReference w:type="even" r:id="rId7"/>
          <w:headerReference w:type="default" r:id="rId8"/>
          <w:type w:val="continuous"/>
          <w:pgSz w:w="11906" w:h="16838"/>
          <w:pgMar w:top="720" w:right="720" w:bottom="720" w:left="720" w:header="709" w:footer="709" w:gutter="0"/>
          <w:cols w:space="708"/>
          <w:docGrid w:linePitch="360"/>
        </w:sectPr>
      </w:pPr>
      <w:r w:rsidRPr="00AE6A35">
        <w:rPr>
          <w:rFonts w:asciiTheme="minorHAnsi" w:hAnsiTheme="minorHAnsi"/>
          <w:sz w:val="24"/>
          <w:szCs w:val="24"/>
        </w:rPr>
        <w:t xml:space="preserve">The </w:t>
      </w:r>
      <w:r w:rsidR="00A96E25">
        <w:rPr>
          <w:rFonts w:asciiTheme="minorHAnsi" w:hAnsiTheme="minorHAnsi"/>
          <w:b/>
          <w:color w:val="000000" w:themeColor="text1"/>
          <w:sz w:val="24"/>
          <w:szCs w:val="24"/>
        </w:rPr>
        <w:t>local governing committee</w:t>
      </w:r>
      <w:r w:rsidRPr="00AE6A35">
        <w:rPr>
          <w:rFonts w:asciiTheme="minorHAnsi" w:hAnsiTheme="minorHAnsi"/>
          <w:color w:val="000000" w:themeColor="text1"/>
          <w:sz w:val="24"/>
          <w:szCs w:val="24"/>
        </w:rPr>
        <w:t xml:space="preserve"> </w:t>
      </w:r>
      <w:r w:rsidRPr="00AE6A35">
        <w:rPr>
          <w:rFonts w:asciiTheme="minorHAnsi" w:hAnsiTheme="minorHAnsi"/>
          <w:sz w:val="24"/>
          <w:szCs w:val="24"/>
        </w:rPr>
        <w:t>will be informed of risk assessments allowing issues to be prioritised and actions to be authorised along with funds and resource</w:t>
      </w:r>
    </w:p>
    <w:p w14:paraId="6C11430A" w14:textId="77777777" w:rsidR="00614B18" w:rsidRPr="00AE6A35" w:rsidRDefault="00614B18" w:rsidP="00614B18">
      <w:pPr>
        <w:rPr>
          <w:sz w:val="24"/>
          <w:szCs w:val="24"/>
        </w:rPr>
      </w:pPr>
      <w:r>
        <w:rPr>
          <w:sz w:val="24"/>
          <w:szCs w:val="24"/>
        </w:rPr>
        <w:lastRenderedPageBreak/>
        <w:t>Appendix one</w:t>
      </w:r>
    </w:p>
    <w:p w14:paraId="6D45D20A" w14:textId="77777777" w:rsidR="00614B18" w:rsidRPr="00AE6A35" w:rsidRDefault="00614B18" w:rsidP="00614B18">
      <w:pPr>
        <w:rPr>
          <w:rFonts w:cs="Arial"/>
          <w:b/>
          <w:sz w:val="24"/>
          <w:szCs w:val="24"/>
        </w:rPr>
      </w:pPr>
      <w:bookmarkStart w:id="5" w:name="Appendix2"/>
      <w:r w:rsidRPr="00AE6A35">
        <w:rPr>
          <w:rFonts w:cs="Arial"/>
          <w:b/>
          <w:sz w:val="24"/>
          <w:szCs w:val="24"/>
        </w:rPr>
        <w:t>Flushing, Temperature Testing and Disinfection Procedure</w:t>
      </w:r>
    </w:p>
    <w:bookmarkEnd w:id="5"/>
    <w:p w14:paraId="2A97A9C4" w14:textId="77777777" w:rsidR="00614B18" w:rsidRPr="00AE6A35" w:rsidRDefault="00614B18" w:rsidP="00614B18">
      <w:pPr>
        <w:rPr>
          <w:rFonts w:cs="Arial"/>
          <w:b/>
          <w:sz w:val="24"/>
          <w:szCs w:val="24"/>
        </w:rPr>
      </w:pPr>
    </w:p>
    <w:p w14:paraId="17589FD8" w14:textId="77777777" w:rsidR="00614B18" w:rsidRPr="00AE6A35" w:rsidRDefault="00614B18" w:rsidP="00614B18">
      <w:pPr>
        <w:rPr>
          <w:rFonts w:cs="Arial"/>
          <w:b/>
          <w:sz w:val="24"/>
          <w:szCs w:val="24"/>
        </w:rPr>
      </w:pPr>
      <w:r w:rsidRPr="00AE6A35">
        <w:rPr>
          <w:rFonts w:cs="Arial"/>
          <w:b/>
          <w:sz w:val="24"/>
          <w:szCs w:val="24"/>
        </w:rPr>
        <w:t>Flushing</w:t>
      </w:r>
    </w:p>
    <w:p w14:paraId="3DF8DA91" w14:textId="77777777" w:rsidR="00614B18" w:rsidRPr="00AE6A35" w:rsidRDefault="00614B18" w:rsidP="00614B18">
      <w:pPr>
        <w:pStyle w:val="ListParagraph"/>
        <w:numPr>
          <w:ilvl w:val="0"/>
          <w:numId w:val="32"/>
        </w:numPr>
        <w:jc w:val="both"/>
        <w:rPr>
          <w:rFonts w:cs="Arial"/>
          <w:sz w:val="24"/>
          <w:szCs w:val="24"/>
        </w:rPr>
      </w:pPr>
      <w:r w:rsidRPr="00AE6A35">
        <w:rPr>
          <w:rFonts w:cs="Arial"/>
          <w:sz w:val="24"/>
          <w:szCs w:val="24"/>
        </w:rPr>
        <w:t xml:space="preserve">All water outlets are flushed through once weekly and a written record is kept in writing on a water outlet flushing checklist. </w:t>
      </w:r>
    </w:p>
    <w:p w14:paraId="0EE5AFE4" w14:textId="77777777" w:rsidR="00614B18" w:rsidRPr="00AE6A35" w:rsidRDefault="00614B18" w:rsidP="00614B18">
      <w:pPr>
        <w:pStyle w:val="ListParagraph"/>
        <w:numPr>
          <w:ilvl w:val="0"/>
          <w:numId w:val="32"/>
        </w:numPr>
        <w:jc w:val="both"/>
        <w:rPr>
          <w:rFonts w:cs="Arial"/>
          <w:sz w:val="24"/>
          <w:szCs w:val="24"/>
        </w:rPr>
      </w:pPr>
      <w:r w:rsidRPr="00AE6A35">
        <w:rPr>
          <w:rFonts w:cs="Arial"/>
          <w:sz w:val="24"/>
          <w:szCs w:val="24"/>
        </w:rPr>
        <w:t>Flushing will last a minimum of two minutes and be conducted at a reasonable flow rate.</w:t>
      </w:r>
    </w:p>
    <w:p w14:paraId="1C996EAF" w14:textId="77777777" w:rsidR="00614B18" w:rsidRPr="00AE6A35" w:rsidRDefault="00614B18" w:rsidP="00614B18">
      <w:pPr>
        <w:pStyle w:val="ListParagraph"/>
        <w:numPr>
          <w:ilvl w:val="0"/>
          <w:numId w:val="32"/>
        </w:numPr>
        <w:jc w:val="both"/>
        <w:rPr>
          <w:rFonts w:cs="Arial"/>
          <w:sz w:val="24"/>
          <w:szCs w:val="24"/>
        </w:rPr>
      </w:pPr>
      <w:r w:rsidRPr="00AE6A35">
        <w:rPr>
          <w:rFonts w:cs="Arial"/>
          <w:sz w:val="24"/>
          <w:szCs w:val="24"/>
        </w:rPr>
        <w:t xml:space="preserve">Routinely used water outlets do not require additional flushing as the use acts as a flushing measure. </w:t>
      </w:r>
    </w:p>
    <w:p w14:paraId="4537F389" w14:textId="77777777" w:rsidR="00614B18" w:rsidRPr="00AE6A35" w:rsidRDefault="00614B18" w:rsidP="00614B18">
      <w:pPr>
        <w:pStyle w:val="ListParagraph"/>
        <w:numPr>
          <w:ilvl w:val="0"/>
          <w:numId w:val="32"/>
        </w:numPr>
        <w:jc w:val="both"/>
        <w:rPr>
          <w:rFonts w:cs="Arial"/>
          <w:sz w:val="24"/>
          <w:szCs w:val="24"/>
        </w:rPr>
      </w:pPr>
      <w:r w:rsidRPr="00AE6A35">
        <w:rPr>
          <w:rFonts w:cs="Arial"/>
          <w:sz w:val="24"/>
          <w:szCs w:val="24"/>
        </w:rPr>
        <w:t>Flushing will always be required for all water outlets following periods of non-use of four days or longer, except where disinfection procedures apply.</w:t>
      </w:r>
    </w:p>
    <w:p w14:paraId="0E869EF2" w14:textId="77777777" w:rsidR="00614B18" w:rsidRPr="00AE6A35" w:rsidRDefault="00614B18" w:rsidP="00614B18">
      <w:pPr>
        <w:rPr>
          <w:rFonts w:cs="Arial"/>
          <w:b/>
          <w:sz w:val="24"/>
          <w:szCs w:val="24"/>
        </w:rPr>
      </w:pPr>
      <w:r w:rsidRPr="00AE6A35">
        <w:rPr>
          <w:rFonts w:cs="Arial"/>
          <w:b/>
          <w:sz w:val="24"/>
          <w:szCs w:val="24"/>
        </w:rPr>
        <w:t>Temperature testing</w:t>
      </w:r>
    </w:p>
    <w:p w14:paraId="5D8C6B06" w14:textId="77777777" w:rsidR="00614B18" w:rsidRPr="00AE6A35" w:rsidRDefault="00614B18" w:rsidP="00614B18">
      <w:pPr>
        <w:pStyle w:val="ListParagraph"/>
        <w:numPr>
          <w:ilvl w:val="0"/>
          <w:numId w:val="33"/>
        </w:numPr>
        <w:jc w:val="both"/>
        <w:rPr>
          <w:rFonts w:cs="Arial"/>
          <w:sz w:val="24"/>
          <w:szCs w:val="24"/>
        </w:rPr>
      </w:pPr>
      <w:r w:rsidRPr="00AE6A35">
        <w:rPr>
          <w:rFonts w:cs="Arial"/>
          <w:sz w:val="24"/>
          <w:szCs w:val="24"/>
        </w:rPr>
        <w:t>A single cold and hot tap on the main water system, not connected to a thermostatic mixing valve, are each to run for at least two minutes every month so an accurate temperature can be taken using a thermometer.</w:t>
      </w:r>
    </w:p>
    <w:p w14:paraId="6EF2BF76" w14:textId="77777777" w:rsidR="00614B18" w:rsidRPr="00AE6A35" w:rsidRDefault="00614B18" w:rsidP="00614B18">
      <w:pPr>
        <w:pStyle w:val="ListParagraph"/>
        <w:numPr>
          <w:ilvl w:val="0"/>
          <w:numId w:val="33"/>
        </w:numPr>
        <w:jc w:val="both"/>
        <w:rPr>
          <w:rFonts w:cs="Arial"/>
          <w:sz w:val="24"/>
          <w:szCs w:val="24"/>
        </w:rPr>
      </w:pPr>
      <w:r w:rsidRPr="00AE6A35">
        <w:rPr>
          <w:rFonts w:cs="Arial"/>
          <w:sz w:val="24"/>
          <w:szCs w:val="24"/>
        </w:rPr>
        <w:t xml:space="preserve">The temperature will be recorded on the </w:t>
      </w:r>
      <w:r w:rsidRPr="00AE6A35">
        <w:rPr>
          <w:rFonts w:cs="Arial"/>
          <w:b/>
          <w:color w:val="000000" w:themeColor="text1"/>
          <w:sz w:val="24"/>
          <w:szCs w:val="24"/>
        </w:rPr>
        <w:t>Water Temperature Checklist</w:t>
      </w:r>
      <w:r w:rsidRPr="00AE6A35">
        <w:rPr>
          <w:rFonts w:cs="Arial"/>
          <w:color w:val="000000" w:themeColor="text1"/>
          <w:sz w:val="24"/>
          <w:szCs w:val="24"/>
        </w:rPr>
        <w:t>.</w:t>
      </w:r>
    </w:p>
    <w:p w14:paraId="71A7FC7D" w14:textId="77777777" w:rsidR="00614B18" w:rsidRPr="00AE6A35" w:rsidRDefault="00614B18" w:rsidP="00614B18">
      <w:pPr>
        <w:pStyle w:val="ListParagraph"/>
        <w:numPr>
          <w:ilvl w:val="0"/>
          <w:numId w:val="33"/>
        </w:numPr>
        <w:jc w:val="both"/>
        <w:rPr>
          <w:rFonts w:cs="Arial"/>
          <w:sz w:val="24"/>
          <w:szCs w:val="24"/>
        </w:rPr>
      </w:pPr>
      <w:r w:rsidRPr="00AE6A35">
        <w:rPr>
          <w:rFonts w:cs="Arial"/>
          <w:sz w:val="24"/>
          <w:szCs w:val="24"/>
        </w:rPr>
        <w:t xml:space="preserve">A </w:t>
      </w:r>
      <w:proofErr w:type="gramStart"/>
      <w:r w:rsidRPr="00AE6A35">
        <w:rPr>
          <w:rFonts w:cs="Arial"/>
          <w:sz w:val="24"/>
          <w:szCs w:val="24"/>
        </w:rPr>
        <w:t>cold water</w:t>
      </w:r>
      <w:proofErr w:type="gramEnd"/>
      <w:r w:rsidRPr="00AE6A35">
        <w:rPr>
          <w:rFonts w:cs="Arial"/>
          <w:sz w:val="24"/>
          <w:szCs w:val="24"/>
        </w:rPr>
        <w:t xml:space="preserve"> tap should be below 20ºC after two minutes running.</w:t>
      </w:r>
    </w:p>
    <w:p w14:paraId="548E3388" w14:textId="77777777" w:rsidR="00614B18" w:rsidRPr="00AE6A35" w:rsidRDefault="00614B18" w:rsidP="00614B18">
      <w:pPr>
        <w:pStyle w:val="ListParagraph"/>
        <w:numPr>
          <w:ilvl w:val="0"/>
          <w:numId w:val="33"/>
        </w:numPr>
        <w:jc w:val="both"/>
        <w:rPr>
          <w:rFonts w:cs="Arial"/>
          <w:sz w:val="24"/>
          <w:szCs w:val="24"/>
        </w:rPr>
      </w:pPr>
      <w:r w:rsidRPr="00AE6A35">
        <w:rPr>
          <w:rFonts w:cs="Arial"/>
          <w:sz w:val="24"/>
          <w:szCs w:val="24"/>
        </w:rPr>
        <w:t>A hot water tap should be above 50ºC after two minutes running.</w:t>
      </w:r>
    </w:p>
    <w:p w14:paraId="6E5BC670" w14:textId="77777777" w:rsidR="00614B18" w:rsidRPr="00AE6A35" w:rsidRDefault="00614B18" w:rsidP="00614B18">
      <w:pPr>
        <w:pStyle w:val="ListParagraph"/>
        <w:numPr>
          <w:ilvl w:val="0"/>
          <w:numId w:val="33"/>
        </w:numPr>
        <w:jc w:val="both"/>
        <w:rPr>
          <w:rFonts w:cs="Arial"/>
          <w:sz w:val="24"/>
          <w:szCs w:val="24"/>
        </w:rPr>
      </w:pPr>
      <w:r w:rsidRPr="00AE6A35">
        <w:rPr>
          <w:rFonts w:cs="Arial"/>
          <w:sz w:val="24"/>
          <w:szCs w:val="24"/>
        </w:rPr>
        <w:t>If the temperature does not meet these requirements, the</w:t>
      </w:r>
      <w:r w:rsidRPr="00AE6A35">
        <w:rPr>
          <w:rFonts w:cs="Arial"/>
          <w:color w:val="000000" w:themeColor="text1"/>
          <w:sz w:val="24"/>
          <w:szCs w:val="24"/>
        </w:rPr>
        <w:t xml:space="preserve"> </w:t>
      </w:r>
      <w:r w:rsidRPr="00AE6A35">
        <w:rPr>
          <w:rFonts w:cs="Arial"/>
          <w:b/>
          <w:color w:val="000000" w:themeColor="text1"/>
          <w:sz w:val="24"/>
          <w:szCs w:val="24"/>
        </w:rPr>
        <w:t>headteacher</w:t>
      </w:r>
      <w:r w:rsidRPr="00AE6A35">
        <w:rPr>
          <w:rFonts w:cs="Arial"/>
          <w:color w:val="000000" w:themeColor="text1"/>
          <w:sz w:val="24"/>
          <w:szCs w:val="24"/>
        </w:rPr>
        <w:t xml:space="preserve"> </w:t>
      </w:r>
      <w:r w:rsidRPr="00AE6A35">
        <w:rPr>
          <w:rFonts w:cs="Arial"/>
          <w:sz w:val="24"/>
          <w:szCs w:val="24"/>
        </w:rPr>
        <w:t xml:space="preserve">will be informed immediately. </w:t>
      </w:r>
    </w:p>
    <w:p w14:paraId="51D8B551" w14:textId="77777777" w:rsidR="00614B18" w:rsidRPr="00AE6A35" w:rsidRDefault="00614B18" w:rsidP="00614B18">
      <w:pPr>
        <w:pStyle w:val="ListParagraph"/>
        <w:numPr>
          <w:ilvl w:val="0"/>
          <w:numId w:val="33"/>
        </w:numPr>
        <w:jc w:val="both"/>
        <w:rPr>
          <w:rFonts w:cs="Arial"/>
          <w:sz w:val="24"/>
          <w:szCs w:val="24"/>
        </w:rPr>
      </w:pPr>
      <w:r w:rsidRPr="00AE6A35">
        <w:rPr>
          <w:rFonts w:cs="Arial"/>
          <w:sz w:val="24"/>
          <w:szCs w:val="24"/>
        </w:rPr>
        <w:t xml:space="preserve">Further scientific tests may be required when there appears to be a problem with the water supply. </w:t>
      </w:r>
    </w:p>
    <w:p w14:paraId="01B0BD5F" w14:textId="77777777" w:rsidR="00614B18" w:rsidRPr="00AE6A35" w:rsidRDefault="00614B18" w:rsidP="00614B18">
      <w:pPr>
        <w:pStyle w:val="ListParagraph"/>
        <w:numPr>
          <w:ilvl w:val="0"/>
          <w:numId w:val="33"/>
        </w:numPr>
        <w:jc w:val="both"/>
        <w:rPr>
          <w:rFonts w:cs="Arial"/>
          <w:sz w:val="24"/>
          <w:szCs w:val="24"/>
        </w:rPr>
      </w:pPr>
      <w:r w:rsidRPr="00AE6A35">
        <w:rPr>
          <w:rFonts w:cs="Arial"/>
          <w:sz w:val="24"/>
          <w:szCs w:val="24"/>
        </w:rPr>
        <w:t xml:space="preserve">If a positive legionella test is reported, there will be a re-test every three or six months until two consecutive clear readings are established. </w:t>
      </w:r>
    </w:p>
    <w:p w14:paraId="745D89ED" w14:textId="77777777" w:rsidR="00614B18" w:rsidRPr="00AE6A35" w:rsidRDefault="00614B18" w:rsidP="00614B18">
      <w:pPr>
        <w:rPr>
          <w:rFonts w:cs="Arial"/>
          <w:b/>
          <w:sz w:val="24"/>
          <w:szCs w:val="24"/>
        </w:rPr>
      </w:pPr>
      <w:r w:rsidRPr="00AE6A35">
        <w:rPr>
          <w:rFonts w:cs="Arial"/>
          <w:b/>
          <w:sz w:val="24"/>
          <w:szCs w:val="24"/>
        </w:rPr>
        <w:t>Disinfection</w:t>
      </w:r>
    </w:p>
    <w:p w14:paraId="43812D94" w14:textId="77777777" w:rsidR="00614B18" w:rsidRPr="00AE6A35" w:rsidRDefault="00614B18" w:rsidP="00614B18">
      <w:pPr>
        <w:pStyle w:val="ListParagraph"/>
        <w:numPr>
          <w:ilvl w:val="0"/>
          <w:numId w:val="34"/>
        </w:numPr>
        <w:jc w:val="both"/>
        <w:rPr>
          <w:rFonts w:cs="Arial"/>
          <w:sz w:val="24"/>
          <w:szCs w:val="24"/>
        </w:rPr>
      </w:pPr>
      <w:r w:rsidRPr="00AE6A35">
        <w:rPr>
          <w:rFonts w:cs="Arial"/>
          <w:sz w:val="24"/>
          <w:szCs w:val="24"/>
        </w:rPr>
        <w:t>Following a sufficiently high result after testing, the water supply will be disinfected by an approved contractor.</w:t>
      </w:r>
    </w:p>
    <w:p w14:paraId="4DBE677F" w14:textId="77777777" w:rsidR="00614B18" w:rsidRPr="00AE6A35" w:rsidRDefault="00614B18" w:rsidP="00614B18">
      <w:pPr>
        <w:pStyle w:val="ListParagraph"/>
        <w:numPr>
          <w:ilvl w:val="0"/>
          <w:numId w:val="34"/>
        </w:numPr>
        <w:jc w:val="both"/>
        <w:rPr>
          <w:rFonts w:cs="Arial"/>
          <w:sz w:val="24"/>
          <w:szCs w:val="24"/>
        </w:rPr>
      </w:pPr>
      <w:r w:rsidRPr="00AE6A35">
        <w:rPr>
          <w:rFonts w:cs="Arial"/>
          <w:color w:val="000000" w:themeColor="text1"/>
          <w:sz w:val="24"/>
          <w:szCs w:val="24"/>
        </w:rPr>
        <w:t xml:space="preserve">The </w:t>
      </w:r>
      <w:r w:rsidRPr="00AE6A35">
        <w:rPr>
          <w:rFonts w:cs="Arial"/>
          <w:b/>
          <w:color w:val="000000" w:themeColor="text1"/>
          <w:sz w:val="24"/>
          <w:szCs w:val="24"/>
        </w:rPr>
        <w:t>headteacher</w:t>
      </w:r>
      <w:r w:rsidRPr="00AE6A35">
        <w:rPr>
          <w:rFonts w:cs="Arial"/>
          <w:color w:val="000000" w:themeColor="text1"/>
          <w:sz w:val="24"/>
          <w:szCs w:val="24"/>
        </w:rPr>
        <w:t xml:space="preserve"> </w:t>
      </w:r>
      <w:r w:rsidRPr="00AE6A35">
        <w:rPr>
          <w:rFonts w:cs="Arial"/>
          <w:sz w:val="24"/>
          <w:szCs w:val="24"/>
        </w:rPr>
        <w:t>will arrange the time and date of disinfection with the selected contractor.</w:t>
      </w:r>
    </w:p>
    <w:p w14:paraId="1C956016" w14:textId="77777777" w:rsidR="00614B18" w:rsidRPr="00AE6A35" w:rsidRDefault="00614B18" w:rsidP="00614B18">
      <w:pPr>
        <w:pStyle w:val="ListParagraph"/>
        <w:numPr>
          <w:ilvl w:val="0"/>
          <w:numId w:val="34"/>
        </w:numPr>
        <w:jc w:val="both"/>
        <w:rPr>
          <w:rFonts w:cs="Arial"/>
          <w:sz w:val="24"/>
          <w:szCs w:val="24"/>
        </w:rPr>
      </w:pPr>
      <w:r w:rsidRPr="00AE6A35">
        <w:rPr>
          <w:rFonts w:cs="Arial"/>
          <w:sz w:val="24"/>
          <w:szCs w:val="24"/>
        </w:rPr>
        <w:t xml:space="preserve">Affected areas will be withdrawn from use until disinfection has been completed. </w:t>
      </w:r>
    </w:p>
    <w:p w14:paraId="2993E384" w14:textId="77777777" w:rsidR="00614B18" w:rsidRPr="00AE6A35" w:rsidRDefault="00614B18" w:rsidP="00614B18">
      <w:pPr>
        <w:pStyle w:val="ListParagraph"/>
        <w:numPr>
          <w:ilvl w:val="0"/>
          <w:numId w:val="34"/>
        </w:numPr>
        <w:jc w:val="both"/>
        <w:rPr>
          <w:rFonts w:cs="Arial"/>
          <w:sz w:val="24"/>
          <w:szCs w:val="24"/>
        </w:rPr>
      </w:pPr>
      <w:r w:rsidRPr="00AE6A35">
        <w:rPr>
          <w:rFonts w:cs="Arial"/>
          <w:sz w:val="24"/>
          <w:szCs w:val="24"/>
        </w:rPr>
        <w:t xml:space="preserve">Flushing of affected outlets will cease until the disinfection is complete. </w:t>
      </w:r>
    </w:p>
    <w:p w14:paraId="298C0949" w14:textId="77777777" w:rsidR="00614B18" w:rsidRPr="00AE6A35" w:rsidRDefault="00614B18" w:rsidP="00614B18">
      <w:pPr>
        <w:pStyle w:val="ListParagraph"/>
        <w:numPr>
          <w:ilvl w:val="0"/>
          <w:numId w:val="34"/>
        </w:numPr>
        <w:jc w:val="both"/>
        <w:rPr>
          <w:rFonts w:cs="Arial"/>
          <w:sz w:val="24"/>
          <w:szCs w:val="24"/>
        </w:rPr>
      </w:pPr>
      <w:r w:rsidRPr="00AE6A35">
        <w:rPr>
          <w:rFonts w:cs="Arial"/>
          <w:sz w:val="24"/>
          <w:szCs w:val="24"/>
        </w:rPr>
        <w:t>Clean water for the kitchen area will be sourced from an uncontaminated supply on the morning of disinfection.</w:t>
      </w:r>
    </w:p>
    <w:p w14:paraId="7C4CF02F" w14:textId="77777777" w:rsidR="00614B18" w:rsidRPr="00AE6A35" w:rsidRDefault="00614B18" w:rsidP="00614B18">
      <w:pPr>
        <w:pStyle w:val="ListParagraph"/>
        <w:numPr>
          <w:ilvl w:val="0"/>
          <w:numId w:val="34"/>
        </w:numPr>
        <w:jc w:val="both"/>
        <w:rPr>
          <w:rFonts w:cs="Arial"/>
          <w:sz w:val="24"/>
          <w:szCs w:val="24"/>
        </w:rPr>
      </w:pPr>
      <w:r w:rsidRPr="00AE6A35">
        <w:rPr>
          <w:rFonts w:cs="Arial"/>
          <w:sz w:val="24"/>
          <w:szCs w:val="24"/>
        </w:rPr>
        <w:t>Drinking water must only be drawn from the alternative supply.</w:t>
      </w:r>
    </w:p>
    <w:p w14:paraId="2EA743E5" w14:textId="77777777" w:rsidR="00614B18" w:rsidRPr="00AE6A35" w:rsidRDefault="00614B18" w:rsidP="00614B18">
      <w:pPr>
        <w:pStyle w:val="ListParagraph"/>
        <w:numPr>
          <w:ilvl w:val="0"/>
          <w:numId w:val="34"/>
        </w:numPr>
        <w:jc w:val="both"/>
        <w:rPr>
          <w:rFonts w:cs="Arial"/>
          <w:sz w:val="24"/>
          <w:szCs w:val="24"/>
        </w:rPr>
      </w:pPr>
      <w:r w:rsidRPr="00AE6A35">
        <w:rPr>
          <w:rFonts w:cs="Arial"/>
          <w:sz w:val="24"/>
          <w:szCs w:val="24"/>
        </w:rPr>
        <w:t>Alternative hand cleaning methods will be instigated such as antiseptic wipes.</w:t>
      </w:r>
    </w:p>
    <w:p w14:paraId="61E475BE" w14:textId="77777777" w:rsidR="00614B18" w:rsidRPr="00AE6A35" w:rsidRDefault="00614B18" w:rsidP="00614B18">
      <w:pPr>
        <w:pStyle w:val="ListParagraph"/>
        <w:numPr>
          <w:ilvl w:val="0"/>
          <w:numId w:val="34"/>
        </w:numPr>
        <w:jc w:val="both"/>
        <w:rPr>
          <w:rFonts w:cs="Arial"/>
          <w:sz w:val="24"/>
          <w:szCs w:val="24"/>
        </w:rPr>
      </w:pPr>
      <w:r w:rsidRPr="00AE6A35">
        <w:rPr>
          <w:rFonts w:cs="Arial"/>
          <w:sz w:val="24"/>
          <w:szCs w:val="24"/>
        </w:rPr>
        <w:t>Staff and pupils will be protected from accidental use or contact with disinfected water by the use of security measures.</w:t>
      </w:r>
    </w:p>
    <w:p w14:paraId="1485D3CA" w14:textId="77777777" w:rsidR="00614B18" w:rsidRPr="00AE6A35" w:rsidRDefault="00614B18" w:rsidP="00614B18">
      <w:pPr>
        <w:rPr>
          <w:sz w:val="24"/>
          <w:szCs w:val="24"/>
        </w:rPr>
      </w:pPr>
      <w:r w:rsidRPr="00AE6A35">
        <w:rPr>
          <w:rFonts w:cs="Arial"/>
          <w:sz w:val="24"/>
          <w:szCs w:val="24"/>
        </w:rPr>
        <w:lastRenderedPageBreak/>
        <w:t>Once disinfection commences, the water system will not be usable until it is declared safe by contractors. Disinfected areas will be immediately re-instated following the completion of the disinfection process and a declaration of safety issued.</w:t>
      </w:r>
    </w:p>
    <w:p w14:paraId="44B908FA" w14:textId="77777777" w:rsidR="00614B18" w:rsidRDefault="00614B18" w:rsidP="00DB2667">
      <w:pPr>
        <w:pStyle w:val="Default"/>
        <w:rPr>
          <w:b/>
          <w:bCs/>
          <w:sz w:val="23"/>
          <w:szCs w:val="23"/>
        </w:rPr>
      </w:pPr>
    </w:p>
    <w:p w14:paraId="04D70BC3" w14:textId="77777777" w:rsidR="00AF20B5" w:rsidRDefault="00AF20B5" w:rsidP="00DB2667">
      <w:pPr>
        <w:pStyle w:val="Default"/>
        <w:rPr>
          <w:b/>
          <w:bCs/>
          <w:sz w:val="23"/>
          <w:szCs w:val="23"/>
        </w:rPr>
      </w:pPr>
    </w:p>
    <w:p w14:paraId="2C277917" w14:textId="015D2B8B" w:rsidR="00CB1A79" w:rsidRDefault="00CB1A79" w:rsidP="00DB2667">
      <w:pPr>
        <w:pStyle w:val="Default"/>
        <w:rPr>
          <w:b/>
          <w:bCs/>
          <w:sz w:val="23"/>
          <w:szCs w:val="23"/>
        </w:rPr>
      </w:pPr>
    </w:p>
    <w:sectPr w:rsidR="00CB1A79" w:rsidSect="000F555A">
      <w:headerReference w:type="default" r:id="rId9"/>
      <w:type w:val="continuous"/>
      <w:pgSz w:w="11906" w:h="17340"/>
      <w:pgMar w:top="1440" w:right="1080" w:bottom="1440" w:left="1080" w:header="720" w:footer="720" w:gutter="0"/>
      <w:cols w:space="720"/>
      <w:noEndnote/>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728B37" w14:textId="77777777" w:rsidR="00A3383E" w:rsidRDefault="00A3383E" w:rsidP="00AF20B5">
      <w:pPr>
        <w:spacing w:after="0" w:line="240" w:lineRule="auto"/>
      </w:pPr>
      <w:r>
        <w:separator/>
      </w:r>
    </w:p>
  </w:endnote>
  <w:endnote w:type="continuationSeparator" w:id="0">
    <w:p w14:paraId="08B72005" w14:textId="77777777" w:rsidR="00A3383E" w:rsidRDefault="00A3383E" w:rsidP="00AF20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Bradley Hand">
    <w:panose1 w:val="00000700000000000000"/>
    <w:charset w:val="4D"/>
    <w:family w:val="auto"/>
    <w:pitch w:val="variable"/>
    <w:sig w:usb0="800000FF" w:usb1="5000204A" w:usb2="00000000" w:usb3="00000000" w:csb0="00000111" w:csb1="00000000"/>
  </w:font>
  <w:font w:name="Century">
    <w:panose1 w:val="02040604050505020304"/>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F6877D1" w14:textId="77777777" w:rsidR="00A3383E" w:rsidRDefault="00A3383E" w:rsidP="00AF20B5">
      <w:pPr>
        <w:spacing w:after="0" w:line="240" w:lineRule="auto"/>
      </w:pPr>
      <w:r>
        <w:separator/>
      </w:r>
    </w:p>
  </w:footnote>
  <w:footnote w:type="continuationSeparator" w:id="0">
    <w:p w14:paraId="24ED49CE" w14:textId="77777777" w:rsidR="00A3383E" w:rsidRDefault="00A3383E" w:rsidP="00AF20B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5359C1" w14:textId="77777777" w:rsidR="00614B18" w:rsidRDefault="003A262D">
    <w:pPr>
      <w:pStyle w:val="Header"/>
    </w:pPr>
    <w:r>
      <w:rPr>
        <w:noProof/>
      </w:rPr>
    </w:r>
    <w:r w:rsidR="003A262D">
      <w:rPr>
        <w:noProof/>
      </w:rPr>
      <w:pict w14:anchorId="41A0BA61">
        <v:shapetype id="_x0000_t202" coordsize="21600,21600" o:spt="202" path="m,l,21600r21600,l21600,xe">
          <v:stroke joinstyle="miter"/>
          <v:path gradientshapeok="t" o:connecttype="rect"/>
        </v:shapetype>
        <v:shape id="Text Box 1" o:spid="_x0000_s1026" type="#_x0000_t202" style="position:absolute;margin-left:0;margin-top:0;width:581.95pt;height:77.55pt;rotation:-45;z-index:-251658240;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" o:allowincell="f" filled="f" stroked="f">
          <o:lock v:ext="edit" aspectratio="t" verticies="t" shapetype="t"/>
          <v:textbox>
            <w:txbxContent>
              <w:p w14:paraId="6D1AB715" w14:textId="77777777" w:rsidR="00614B18" w:rsidRDefault="00614B18"/>
            </w:txbxContent>
          </v:textbox>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77E980" w14:textId="77777777" w:rsidR="00A96E25" w:rsidRPr="00716332" w:rsidRDefault="00A96E25" w:rsidP="00A96E25">
    <w:pPr>
      <w:pStyle w:val="Header"/>
      <w:jc w:val="right"/>
      <w:rPr>
        <w:b/>
        <w:color w:val="0070C0"/>
        <w:sz w:val="32"/>
        <w:szCs w:val="32"/>
      </w:rPr>
    </w:pPr>
    <w:r w:rsidRPr="00716332">
      <w:rPr>
        <w:rFonts w:ascii="Century" w:hAnsi="Century"/>
        <w:noProof/>
        <w:color w:val="0070C0"/>
        <w:sz w:val="36"/>
        <w:szCs w:val="36"/>
      </w:rPr>
      <w:drawing>
        <wp:anchor distT="0" distB="0" distL="114300" distR="114300" simplePos="0" relativeHeight="251660288" behindDoc="0" locked="0" layoutInCell="1" allowOverlap="1" wp14:anchorId="7B09ABF1" wp14:editId="3D162F31">
          <wp:simplePos x="0" y="0"/>
          <wp:positionH relativeFrom="margin">
            <wp:posOffset>50800</wp:posOffset>
          </wp:positionH>
          <wp:positionV relativeFrom="margin">
            <wp:posOffset>-762635</wp:posOffset>
          </wp:positionV>
          <wp:extent cx="774700" cy="683895"/>
          <wp:effectExtent l="0" t="0" r="0" b="1905"/>
          <wp:wrapSquare wrapText="bothSides"/>
          <wp:docPr id="229572752" name="Picture 229572752"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Logo&#10;&#10;Description automatically generated"/>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74700" cy="683895"/>
                  </a:xfrm>
                  <a:prstGeom prst="rect">
                    <a:avLst/>
                  </a:prstGeom>
                  <a:noFill/>
                </pic:spPr>
              </pic:pic>
            </a:graphicData>
          </a:graphic>
          <wp14:sizeRelH relativeFrom="page">
            <wp14:pctWidth>0</wp14:pctWidth>
          </wp14:sizeRelH>
          <wp14:sizeRelV relativeFrom="page">
            <wp14:pctHeight>0</wp14:pctHeight>
          </wp14:sizeRelV>
        </wp:anchor>
      </w:drawing>
    </w:r>
    <w:r w:rsidRPr="00716332">
      <w:rPr>
        <w:b/>
        <w:color w:val="0070C0"/>
        <w:sz w:val="32"/>
        <w:szCs w:val="32"/>
      </w:rPr>
      <w:t>Churchfields Primary School</w:t>
    </w:r>
  </w:p>
  <w:p w14:paraId="25459FA1" w14:textId="118EF570" w:rsidR="00A96E25" w:rsidRPr="00716332" w:rsidRDefault="00A96E25" w:rsidP="00A96E25">
    <w:pPr>
      <w:pStyle w:val="Header"/>
      <w:jc w:val="right"/>
      <w:rPr>
        <w:b/>
        <w:color w:val="0070C0"/>
        <w:sz w:val="32"/>
        <w:szCs w:val="32"/>
      </w:rPr>
    </w:pPr>
    <w:r>
      <w:rPr>
        <w:b/>
        <w:color w:val="0070C0"/>
        <w:sz w:val="32"/>
        <w:szCs w:val="32"/>
      </w:rPr>
      <w:t>Legionella Scheme of Control</w:t>
    </w:r>
    <w:r>
      <w:rPr>
        <w:b/>
        <w:color w:val="0070C0"/>
        <w:sz w:val="32"/>
        <w:szCs w:val="32"/>
      </w:rPr>
      <w:t xml:space="preserve"> </w:t>
    </w:r>
    <w:r w:rsidRPr="00716332">
      <w:rPr>
        <w:b/>
        <w:color w:val="0070C0"/>
        <w:sz w:val="32"/>
        <w:szCs w:val="32"/>
      </w:rPr>
      <w:t>Policy</w:t>
    </w:r>
  </w:p>
  <w:p w14:paraId="17E6ED20" w14:textId="77777777" w:rsidR="00A96E25" w:rsidRDefault="00A96E25">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E91365" w14:textId="188F75EB" w:rsidR="00AF20B5" w:rsidRPr="00716332" w:rsidRDefault="00EF2C2E" w:rsidP="00AF20B5">
    <w:pPr>
      <w:pStyle w:val="Header"/>
      <w:jc w:val="right"/>
      <w:rPr>
        <w:b/>
        <w:color w:val="0070C0"/>
        <w:sz w:val="32"/>
        <w:szCs w:val="32"/>
      </w:rPr>
    </w:pPr>
    <w:r w:rsidRPr="00716332">
      <w:rPr>
        <w:rFonts w:ascii="Century" w:hAnsi="Century"/>
        <w:noProof/>
        <w:color w:val="0070C0"/>
        <w:sz w:val="36"/>
        <w:szCs w:val="36"/>
      </w:rPr>
      <w:drawing>
        <wp:anchor distT="0" distB="0" distL="114300" distR="114300" simplePos="0" relativeHeight="251657216" behindDoc="0" locked="0" layoutInCell="1" allowOverlap="1" wp14:anchorId="1686444C" wp14:editId="52AB8120">
          <wp:simplePos x="0" y="0"/>
          <wp:positionH relativeFrom="margin">
            <wp:posOffset>50800</wp:posOffset>
          </wp:positionH>
          <wp:positionV relativeFrom="margin">
            <wp:posOffset>-762635</wp:posOffset>
          </wp:positionV>
          <wp:extent cx="774700" cy="683895"/>
          <wp:effectExtent l="0" t="0" r="0" b="1905"/>
          <wp:wrapSquare wrapText="bothSides"/>
          <wp:docPr id="12" name="Picture 12"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Logo&#10;&#10;Description automatically generated"/>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74700" cy="683895"/>
                  </a:xfrm>
                  <a:prstGeom prst="rect">
                    <a:avLst/>
                  </a:prstGeom>
                  <a:noFill/>
                </pic:spPr>
              </pic:pic>
            </a:graphicData>
          </a:graphic>
          <wp14:sizeRelH relativeFrom="page">
            <wp14:pctWidth>0</wp14:pctWidth>
          </wp14:sizeRelH>
          <wp14:sizeRelV relativeFrom="page">
            <wp14:pctHeight>0</wp14:pctHeight>
          </wp14:sizeRelV>
        </wp:anchor>
      </w:drawing>
    </w:r>
    <w:r w:rsidR="00AF20B5" w:rsidRPr="00716332">
      <w:rPr>
        <w:b/>
        <w:color w:val="0070C0"/>
        <w:sz w:val="32"/>
        <w:szCs w:val="32"/>
      </w:rPr>
      <w:t>C</w:t>
    </w:r>
    <w:r w:rsidR="00716332" w:rsidRPr="00716332">
      <w:rPr>
        <w:b/>
        <w:color w:val="0070C0"/>
        <w:sz w:val="32"/>
        <w:szCs w:val="32"/>
      </w:rPr>
      <w:t>hurchfields Primary School</w:t>
    </w:r>
  </w:p>
  <w:p w14:paraId="580FF5B8" w14:textId="4C9CEF86" w:rsidR="00AF20B5" w:rsidRPr="00716332" w:rsidRDefault="00AC25E5" w:rsidP="00AF20B5">
    <w:pPr>
      <w:pStyle w:val="Header"/>
      <w:jc w:val="right"/>
      <w:rPr>
        <w:b/>
        <w:color w:val="0070C0"/>
        <w:sz w:val="32"/>
        <w:szCs w:val="32"/>
      </w:rPr>
    </w:pPr>
    <w:r>
      <w:rPr>
        <w:b/>
        <w:color w:val="0070C0"/>
        <w:sz w:val="32"/>
        <w:szCs w:val="32"/>
      </w:rPr>
      <w:t xml:space="preserve">Legionella Scheme of Control / </w:t>
    </w:r>
    <w:r w:rsidR="00B67F6A" w:rsidRPr="00716332">
      <w:rPr>
        <w:b/>
        <w:color w:val="0070C0"/>
        <w:sz w:val="32"/>
        <w:szCs w:val="32"/>
      </w:rPr>
      <w:t>Policy</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03" type="#_x0000_t75" style="width:7.65pt;height:7.65pt" o:bullet="t">
        <v:imagedata r:id="rId1" o:title="Word Work File L_1305469605"/>
      </v:shape>
    </w:pict>
  </w:numPicBullet>
  <w:abstractNum w:abstractNumId="0" w15:restartNumberingAfterBreak="0">
    <w:nsid w:val="01623D1B"/>
    <w:multiLevelType w:val="hybridMultilevel"/>
    <w:tmpl w:val="DBA86CBC"/>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9F4078C"/>
    <w:multiLevelType w:val="multilevel"/>
    <w:tmpl w:val="D9E85A04"/>
    <w:lvl w:ilvl="0">
      <w:start w:val="1"/>
      <w:numFmt w:val="decimal"/>
      <w:lvlText w:val="%1."/>
      <w:lvlJc w:val="left"/>
      <w:pPr>
        <w:ind w:left="360" w:hanging="360"/>
      </w:pPr>
      <w:rPr>
        <w:rFonts w:hint="default"/>
        <w:b/>
        <w:sz w:val="22"/>
        <w:szCs w:val="28"/>
      </w:rPr>
    </w:lvl>
    <w:lvl w:ilvl="1">
      <w:start w:val="2"/>
      <w:numFmt w:val="decimal"/>
      <w:isLgl/>
      <w:lvlText w:val="%1.%2"/>
      <w:lvlJc w:val="left"/>
      <w:pPr>
        <w:ind w:left="1758" w:hanging="1474"/>
      </w:pPr>
      <w:rPr>
        <w:rFonts w:hint="default"/>
        <w:b/>
        <w:color w:val="auto"/>
        <w:sz w:val="20"/>
      </w:rPr>
    </w:lvl>
    <w:lvl w:ilvl="2">
      <w:start w:val="1"/>
      <w:numFmt w:val="decimal"/>
      <w:isLgl/>
      <w:lvlText w:val="%1.%2.%3"/>
      <w:lvlJc w:val="left"/>
      <w:pPr>
        <w:ind w:left="2814" w:hanging="720"/>
      </w:pPr>
      <w:rPr>
        <w:rFonts w:hint="default"/>
        <w:b/>
        <w:sz w:val="20"/>
      </w:rPr>
    </w:lvl>
    <w:lvl w:ilvl="3">
      <w:start w:val="1"/>
      <w:numFmt w:val="decimal"/>
      <w:isLgl/>
      <w:lvlText w:val="%1.%2.%3.%4"/>
      <w:lvlJc w:val="left"/>
      <w:pPr>
        <w:ind w:left="3894" w:hanging="720"/>
      </w:pPr>
      <w:rPr>
        <w:rFonts w:hint="default"/>
        <w:b/>
        <w:sz w:val="20"/>
      </w:rPr>
    </w:lvl>
    <w:lvl w:ilvl="4">
      <w:start w:val="1"/>
      <w:numFmt w:val="decimal"/>
      <w:isLgl/>
      <w:lvlText w:val="%1.%2.%3.%4.%5"/>
      <w:lvlJc w:val="left"/>
      <w:pPr>
        <w:ind w:left="5334" w:hanging="1080"/>
      </w:pPr>
      <w:rPr>
        <w:rFonts w:hint="default"/>
        <w:b/>
        <w:sz w:val="20"/>
      </w:rPr>
    </w:lvl>
    <w:lvl w:ilvl="5">
      <w:start w:val="1"/>
      <w:numFmt w:val="decimal"/>
      <w:isLgl/>
      <w:lvlText w:val="%1.%2.%3.%4.%5.%6"/>
      <w:lvlJc w:val="left"/>
      <w:pPr>
        <w:ind w:left="6414" w:hanging="1080"/>
      </w:pPr>
      <w:rPr>
        <w:rFonts w:hint="default"/>
        <w:b/>
        <w:sz w:val="20"/>
      </w:rPr>
    </w:lvl>
    <w:lvl w:ilvl="6">
      <w:start w:val="1"/>
      <w:numFmt w:val="decimal"/>
      <w:isLgl/>
      <w:lvlText w:val="%1.%2.%3.%4.%5.%6.%7"/>
      <w:lvlJc w:val="left"/>
      <w:pPr>
        <w:ind w:left="7854" w:hanging="1440"/>
      </w:pPr>
      <w:rPr>
        <w:rFonts w:hint="default"/>
        <w:b/>
        <w:sz w:val="20"/>
      </w:rPr>
    </w:lvl>
    <w:lvl w:ilvl="7">
      <w:start w:val="1"/>
      <w:numFmt w:val="decimal"/>
      <w:isLgl/>
      <w:lvlText w:val="%1.%2.%3.%4.%5.%6.%7.%8"/>
      <w:lvlJc w:val="left"/>
      <w:pPr>
        <w:ind w:left="8934" w:hanging="1440"/>
      </w:pPr>
      <w:rPr>
        <w:rFonts w:hint="default"/>
        <w:b/>
        <w:sz w:val="20"/>
      </w:rPr>
    </w:lvl>
    <w:lvl w:ilvl="8">
      <w:start w:val="1"/>
      <w:numFmt w:val="decimal"/>
      <w:isLgl/>
      <w:lvlText w:val="%1.%2.%3.%4.%5.%6.%7.%8.%9"/>
      <w:lvlJc w:val="left"/>
      <w:pPr>
        <w:ind w:left="10014" w:hanging="1440"/>
      </w:pPr>
      <w:rPr>
        <w:rFonts w:hint="default"/>
        <w:b/>
        <w:sz w:val="20"/>
      </w:rPr>
    </w:lvl>
  </w:abstractNum>
  <w:abstractNum w:abstractNumId="2" w15:restartNumberingAfterBreak="0">
    <w:nsid w:val="1432021D"/>
    <w:multiLevelType w:val="hybridMultilevel"/>
    <w:tmpl w:val="0144E63E"/>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5BA2405"/>
    <w:multiLevelType w:val="hybridMultilevel"/>
    <w:tmpl w:val="102A91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D87087F"/>
    <w:multiLevelType w:val="hybridMultilevel"/>
    <w:tmpl w:val="6542FCB6"/>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F8A313A"/>
    <w:multiLevelType w:val="multilevel"/>
    <w:tmpl w:val="D9E85A04"/>
    <w:lvl w:ilvl="0">
      <w:start w:val="1"/>
      <w:numFmt w:val="decimal"/>
      <w:lvlText w:val="%1."/>
      <w:lvlJc w:val="left"/>
      <w:pPr>
        <w:ind w:left="360" w:hanging="360"/>
      </w:pPr>
      <w:rPr>
        <w:rFonts w:hint="default"/>
        <w:b/>
        <w:sz w:val="22"/>
        <w:szCs w:val="28"/>
      </w:rPr>
    </w:lvl>
    <w:lvl w:ilvl="1">
      <w:start w:val="2"/>
      <w:numFmt w:val="decimal"/>
      <w:isLgl/>
      <w:lvlText w:val="%1.%2"/>
      <w:lvlJc w:val="left"/>
      <w:pPr>
        <w:ind w:left="1758" w:hanging="1474"/>
      </w:pPr>
      <w:rPr>
        <w:rFonts w:hint="default"/>
        <w:b/>
        <w:color w:val="auto"/>
        <w:sz w:val="20"/>
      </w:rPr>
    </w:lvl>
    <w:lvl w:ilvl="2">
      <w:start w:val="1"/>
      <w:numFmt w:val="decimal"/>
      <w:isLgl/>
      <w:lvlText w:val="%1.%2.%3"/>
      <w:lvlJc w:val="left"/>
      <w:pPr>
        <w:ind w:left="2814" w:hanging="720"/>
      </w:pPr>
      <w:rPr>
        <w:rFonts w:hint="default"/>
        <w:b/>
        <w:sz w:val="20"/>
      </w:rPr>
    </w:lvl>
    <w:lvl w:ilvl="3">
      <w:start w:val="1"/>
      <w:numFmt w:val="decimal"/>
      <w:isLgl/>
      <w:lvlText w:val="%1.%2.%3.%4"/>
      <w:lvlJc w:val="left"/>
      <w:pPr>
        <w:ind w:left="3894" w:hanging="720"/>
      </w:pPr>
      <w:rPr>
        <w:rFonts w:hint="default"/>
        <w:b/>
        <w:sz w:val="20"/>
      </w:rPr>
    </w:lvl>
    <w:lvl w:ilvl="4">
      <w:start w:val="1"/>
      <w:numFmt w:val="decimal"/>
      <w:isLgl/>
      <w:lvlText w:val="%1.%2.%3.%4.%5"/>
      <w:lvlJc w:val="left"/>
      <w:pPr>
        <w:ind w:left="5334" w:hanging="1080"/>
      </w:pPr>
      <w:rPr>
        <w:rFonts w:hint="default"/>
        <w:b/>
        <w:sz w:val="20"/>
      </w:rPr>
    </w:lvl>
    <w:lvl w:ilvl="5">
      <w:start w:val="1"/>
      <w:numFmt w:val="decimal"/>
      <w:isLgl/>
      <w:lvlText w:val="%1.%2.%3.%4.%5.%6"/>
      <w:lvlJc w:val="left"/>
      <w:pPr>
        <w:ind w:left="6414" w:hanging="1080"/>
      </w:pPr>
      <w:rPr>
        <w:rFonts w:hint="default"/>
        <w:b/>
        <w:sz w:val="20"/>
      </w:rPr>
    </w:lvl>
    <w:lvl w:ilvl="6">
      <w:start w:val="1"/>
      <w:numFmt w:val="decimal"/>
      <w:isLgl/>
      <w:lvlText w:val="%1.%2.%3.%4.%5.%6.%7"/>
      <w:lvlJc w:val="left"/>
      <w:pPr>
        <w:ind w:left="7854" w:hanging="1440"/>
      </w:pPr>
      <w:rPr>
        <w:rFonts w:hint="default"/>
        <w:b/>
        <w:sz w:val="20"/>
      </w:rPr>
    </w:lvl>
    <w:lvl w:ilvl="7">
      <w:start w:val="1"/>
      <w:numFmt w:val="decimal"/>
      <w:isLgl/>
      <w:lvlText w:val="%1.%2.%3.%4.%5.%6.%7.%8"/>
      <w:lvlJc w:val="left"/>
      <w:pPr>
        <w:ind w:left="8934" w:hanging="1440"/>
      </w:pPr>
      <w:rPr>
        <w:rFonts w:hint="default"/>
        <w:b/>
        <w:sz w:val="20"/>
      </w:rPr>
    </w:lvl>
    <w:lvl w:ilvl="8">
      <w:start w:val="1"/>
      <w:numFmt w:val="decimal"/>
      <w:isLgl/>
      <w:lvlText w:val="%1.%2.%3.%4.%5.%6.%7.%8.%9"/>
      <w:lvlJc w:val="left"/>
      <w:pPr>
        <w:ind w:left="10014" w:hanging="1440"/>
      </w:pPr>
      <w:rPr>
        <w:rFonts w:hint="default"/>
        <w:b/>
        <w:sz w:val="20"/>
      </w:rPr>
    </w:lvl>
  </w:abstractNum>
  <w:abstractNum w:abstractNumId="6" w15:restartNumberingAfterBreak="0">
    <w:nsid w:val="253D57E6"/>
    <w:multiLevelType w:val="hybridMultilevel"/>
    <w:tmpl w:val="9EA4A17C"/>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7A4003F"/>
    <w:multiLevelType w:val="hybridMultilevel"/>
    <w:tmpl w:val="5A2807C8"/>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88666EF"/>
    <w:multiLevelType w:val="hybridMultilevel"/>
    <w:tmpl w:val="4D202E80"/>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C980A45"/>
    <w:multiLevelType w:val="multilevel"/>
    <w:tmpl w:val="D9E85A04"/>
    <w:lvl w:ilvl="0">
      <w:start w:val="1"/>
      <w:numFmt w:val="decimal"/>
      <w:lvlText w:val="%1."/>
      <w:lvlJc w:val="left"/>
      <w:pPr>
        <w:ind w:left="360" w:hanging="360"/>
      </w:pPr>
      <w:rPr>
        <w:rFonts w:hint="default"/>
        <w:b/>
        <w:sz w:val="22"/>
        <w:szCs w:val="28"/>
      </w:rPr>
    </w:lvl>
    <w:lvl w:ilvl="1">
      <w:start w:val="2"/>
      <w:numFmt w:val="decimal"/>
      <w:isLgl/>
      <w:lvlText w:val="%1.%2"/>
      <w:lvlJc w:val="left"/>
      <w:pPr>
        <w:ind w:left="1758" w:hanging="1474"/>
      </w:pPr>
      <w:rPr>
        <w:rFonts w:hint="default"/>
        <w:b/>
        <w:color w:val="auto"/>
        <w:sz w:val="20"/>
      </w:rPr>
    </w:lvl>
    <w:lvl w:ilvl="2">
      <w:start w:val="1"/>
      <w:numFmt w:val="decimal"/>
      <w:isLgl/>
      <w:lvlText w:val="%1.%2.%3"/>
      <w:lvlJc w:val="left"/>
      <w:pPr>
        <w:ind w:left="2814" w:hanging="720"/>
      </w:pPr>
      <w:rPr>
        <w:rFonts w:hint="default"/>
        <w:b/>
        <w:sz w:val="20"/>
      </w:rPr>
    </w:lvl>
    <w:lvl w:ilvl="3">
      <w:start w:val="1"/>
      <w:numFmt w:val="decimal"/>
      <w:isLgl/>
      <w:lvlText w:val="%1.%2.%3.%4"/>
      <w:lvlJc w:val="left"/>
      <w:pPr>
        <w:ind w:left="3894" w:hanging="720"/>
      </w:pPr>
      <w:rPr>
        <w:rFonts w:hint="default"/>
        <w:b/>
        <w:sz w:val="20"/>
      </w:rPr>
    </w:lvl>
    <w:lvl w:ilvl="4">
      <w:start w:val="1"/>
      <w:numFmt w:val="decimal"/>
      <w:isLgl/>
      <w:lvlText w:val="%1.%2.%3.%4.%5"/>
      <w:lvlJc w:val="left"/>
      <w:pPr>
        <w:ind w:left="5334" w:hanging="1080"/>
      </w:pPr>
      <w:rPr>
        <w:rFonts w:hint="default"/>
        <w:b/>
        <w:sz w:val="20"/>
      </w:rPr>
    </w:lvl>
    <w:lvl w:ilvl="5">
      <w:start w:val="1"/>
      <w:numFmt w:val="decimal"/>
      <w:isLgl/>
      <w:lvlText w:val="%1.%2.%3.%4.%5.%6"/>
      <w:lvlJc w:val="left"/>
      <w:pPr>
        <w:ind w:left="6414" w:hanging="1080"/>
      </w:pPr>
      <w:rPr>
        <w:rFonts w:hint="default"/>
        <w:b/>
        <w:sz w:val="20"/>
      </w:rPr>
    </w:lvl>
    <w:lvl w:ilvl="6">
      <w:start w:val="1"/>
      <w:numFmt w:val="decimal"/>
      <w:isLgl/>
      <w:lvlText w:val="%1.%2.%3.%4.%5.%6.%7"/>
      <w:lvlJc w:val="left"/>
      <w:pPr>
        <w:ind w:left="7854" w:hanging="1440"/>
      </w:pPr>
      <w:rPr>
        <w:rFonts w:hint="default"/>
        <w:b/>
        <w:sz w:val="20"/>
      </w:rPr>
    </w:lvl>
    <w:lvl w:ilvl="7">
      <w:start w:val="1"/>
      <w:numFmt w:val="decimal"/>
      <w:isLgl/>
      <w:lvlText w:val="%1.%2.%3.%4.%5.%6.%7.%8"/>
      <w:lvlJc w:val="left"/>
      <w:pPr>
        <w:ind w:left="8934" w:hanging="1440"/>
      </w:pPr>
      <w:rPr>
        <w:rFonts w:hint="default"/>
        <w:b/>
        <w:sz w:val="20"/>
      </w:rPr>
    </w:lvl>
    <w:lvl w:ilvl="8">
      <w:start w:val="1"/>
      <w:numFmt w:val="decimal"/>
      <w:isLgl/>
      <w:lvlText w:val="%1.%2.%3.%4.%5.%6.%7.%8.%9"/>
      <w:lvlJc w:val="left"/>
      <w:pPr>
        <w:ind w:left="10014" w:hanging="1440"/>
      </w:pPr>
      <w:rPr>
        <w:rFonts w:hint="default"/>
        <w:b/>
        <w:sz w:val="20"/>
      </w:rPr>
    </w:lvl>
  </w:abstractNum>
  <w:abstractNum w:abstractNumId="10" w15:restartNumberingAfterBreak="0">
    <w:nsid w:val="39DB46AB"/>
    <w:multiLevelType w:val="hybridMultilevel"/>
    <w:tmpl w:val="9FC0005E"/>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A5B741B"/>
    <w:multiLevelType w:val="hybridMultilevel"/>
    <w:tmpl w:val="FE6ABB7E"/>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B5B51D6"/>
    <w:multiLevelType w:val="hybridMultilevel"/>
    <w:tmpl w:val="73227EF6"/>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0566C04"/>
    <w:multiLevelType w:val="hybridMultilevel"/>
    <w:tmpl w:val="273EBF64"/>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1B87E4A"/>
    <w:multiLevelType w:val="hybridMultilevel"/>
    <w:tmpl w:val="3C26CEDE"/>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38C22A1"/>
    <w:multiLevelType w:val="multilevel"/>
    <w:tmpl w:val="7C621AEA"/>
    <w:numStyleLink w:val="Style1"/>
  </w:abstractNum>
  <w:abstractNum w:abstractNumId="16" w15:restartNumberingAfterBreak="0">
    <w:nsid w:val="478C0926"/>
    <w:multiLevelType w:val="hybridMultilevel"/>
    <w:tmpl w:val="6DAA9CF8"/>
    <w:lvl w:ilvl="0" w:tplc="0809000D">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8C91518"/>
    <w:multiLevelType w:val="hybridMultilevel"/>
    <w:tmpl w:val="95DC9D62"/>
    <w:lvl w:ilvl="0" w:tplc="FAF2D50A">
      <w:start w:val="1"/>
      <w:numFmt w:val="decimal"/>
      <w:lvlText w:val="%1."/>
      <w:lvlJc w:val="left"/>
      <w:pPr>
        <w:ind w:left="720" w:hanging="360"/>
      </w:pPr>
      <w:rPr>
        <w:rFonts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D4A52BA"/>
    <w:multiLevelType w:val="hybridMultilevel"/>
    <w:tmpl w:val="BC522BBE"/>
    <w:lvl w:ilvl="0" w:tplc="0809000D">
      <w:start w:val="1"/>
      <w:numFmt w:val="bullet"/>
      <w:lvlText w:val=""/>
      <w:lvlJc w:val="left"/>
      <w:pPr>
        <w:ind w:left="765" w:hanging="360"/>
      </w:pPr>
      <w:rPr>
        <w:rFonts w:ascii="Wingdings" w:hAnsi="Wingdings"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19" w15:restartNumberingAfterBreak="0">
    <w:nsid w:val="4DA73376"/>
    <w:multiLevelType w:val="hybridMultilevel"/>
    <w:tmpl w:val="725CB816"/>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EB7011F"/>
    <w:multiLevelType w:val="hybridMultilevel"/>
    <w:tmpl w:val="6FDCD716"/>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0A3531D"/>
    <w:multiLevelType w:val="multilevel"/>
    <w:tmpl w:val="7C621AEA"/>
    <w:styleLink w:val="Style1"/>
    <w:lvl w:ilvl="0">
      <w:start w:val="1"/>
      <w:numFmt w:val="decimal"/>
      <w:pStyle w:val="Heading1"/>
      <w:lvlText w:val="%1."/>
      <w:lvlJc w:val="left"/>
      <w:pPr>
        <w:ind w:left="360" w:hanging="360"/>
      </w:pPr>
    </w:lvl>
    <w:lvl w:ilvl="1">
      <w:start w:val="1"/>
      <w:numFmt w:val="decimal"/>
      <w:pStyle w:val="TSB-Level1Numbers"/>
      <w:lvlText w:val="%1.%2."/>
      <w:lvlJc w:val="left"/>
      <w:pPr>
        <w:ind w:left="792" w:hanging="432"/>
      </w:pPr>
      <w:rPr>
        <w:rFonts w:asciiTheme="minorHAnsi" w:hAnsiTheme="minorHAnsi"/>
        <w:sz w:val="22"/>
      </w:rPr>
    </w:lvl>
    <w:lvl w:ilvl="2">
      <w:start w:val="1"/>
      <w:numFmt w:val="decimal"/>
      <w:pStyle w:val="TSB-Level2Numbers"/>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522F2CB1"/>
    <w:multiLevelType w:val="hybridMultilevel"/>
    <w:tmpl w:val="6194CB82"/>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3344073"/>
    <w:multiLevelType w:val="hybridMultilevel"/>
    <w:tmpl w:val="9F0CFC24"/>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5A1B15AD"/>
    <w:multiLevelType w:val="hybridMultilevel"/>
    <w:tmpl w:val="353A4FC4"/>
    <w:lvl w:ilvl="0" w:tplc="91F6F3B0">
      <w:start w:val="1"/>
      <w:numFmt w:val="bullet"/>
      <w:pStyle w:val="TSB-PolicyBullets"/>
      <w:lvlText w:val=""/>
      <w:lvlJc w:val="left"/>
      <w:pPr>
        <w:ind w:left="2143" w:hanging="360"/>
      </w:pPr>
      <w:rPr>
        <w:rFonts w:ascii="Symbol" w:hAnsi="Symbol" w:hint="default"/>
        <w:sz w:val="22"/>
        <w:szCs w:val="22"/>
      </w:rPr>
    </w:lvl>
    <w:lvl w:ilvl="1" w:tplc="08090003" w:tentative="1">
      <w:start w:val="1"/>
      <w:numFmt w:val="bullet"/>
      <w:lvlText w:val="o"/>
      <w:lvlJc w:val="left"/>
      <w:pPr>
        <w:ind w:left="2863" w:hanging="360"/>
      </w:pPr>
      <w:rPr>
        <w:rFonts w:ascii="Courier New" w:hAnsi="Courier New" w:cs="Courier New" w:hint="default"/>
      </w:rPr>
    </w:lvl>
    <w:lvl w:ilvl="2" w:tplc="08090005" w:tentative="1">
      <w:start w:val="1"/>
      <w:numFmt w:val="bullet"/>
      <w:lvlText w:val=""/>
      <w:lvlJc w:val="left"/>
      <w:pPr>
        <w:ind w:left="3583" w:hanging="360"/>
      </w:pPr>
      <w:rPr>
        <w:rFonts w:ascii="Wingdings" w:hAnsi="Wingdings" w:hint="default"/>
      </w:rPr>
    </w:lvl>
    <w:lvl w:ilvl="3" w:tplc="08090001" w:tentative="1">
      <w:start w:val="1"/>
      <w:numFmt w:val="bullet"/>
      <w:lvlText w:val=""/>
      <w:lvlJc w:val="left"/>
      <w:pPr>
        <w:ind w:left="4303" w:hanging="360"/>
      </w:pPr>
      <w:rPr>
        <w:rFonts w:ascii="Symbol" w:hAnsi="Symbol" w:hint="default"/>
      </w:rPr>
    </w:lvl>
    <w:lvl w:ilvl="4" w:tplc="08090003" w:tentative="1">
      <w:start w:val="1"/>
      <w:numFmt w:val="bullet"/>
      <w:lvlText w:val="o"/>
      <w:lvlJc w:val="left"/>
      <w:pPr>
        <w:ind w:left="5023" w:hanging="360"/>
      </w:pPr>
      <w:rPr>
        <w:rFonts w:ascii="Courier New" w:hAnsi="Courier New" w:cs="Courier New" w:hint="default"/>
      </w:rPr>
    </w:lvl>
    <w:lvl w:ilvl="5" w:tplc="08090005" w:tentative="1">
      <w:start w:val="1"/>
      <w:numFmt w:val="bullet"/>
      <w:lvlText w:val=""/>
      <w:lvlJc w:val="left"/>
      <w:pPr>
        <w:ind w:left="5743" w:hanging="360"/>
      </w:pPr>
      <w:rPr>
        <w:rFonts w:ascii="Wingdings" w:hAnsi="Wingdings" w:hint="default"/>
      </w:rPr>
    </w:lvl>
    <w:lvl w:ilvl="6" w:tplc="08090001" w:tentative="1">
      <w:start w:val="1"/>
      <w:numFmt w:val="bullet"/>
      <w:lvlText w:val=""/>
      <w:lvlJc w:val="left"/>
      <w:pPr>
        <w:ind w:left="6463" w:hanging="360"/>
      </w:pPr>
      <w:rPr>
        <w:rFonts w:ascii="Symbol" w:hAnsi="Symbol" w:hint="default"/>
      </w:rPr>
    </w:lvl>
    <w:lvl w:ilvl="7" w:tplc="08090003" w:tentative="1">
      <w:start w:val="1"/>
      <w:numFmt w:val="bullet"/>
      <w:lvlText w:val="o"/>
      <w:lvlJc w:val="left"/>
      <w:pPr>
        <w:ind w:left="7183" w:hanging="360"/>
      </w:pPr>
      <w:rPr>
        <w:rFonts w:ascii="Courier New" w:hAnsi="Courier New" w:cs="Courier New" w:hint="default"/>
      </w:rPr>
    </w:lvl>
    <w:lvl w:ilvl="8" w:tplc="08090005" w:tentative="1">
      <w:start w:val="1"/>
      <w:numFmt w:val="bullet"/>
      <w:lvlText w:val=""/>
      <w:lvlJc w:val="left"/>
      <w:pPr>
        <w:ind w:left="7903" w:hanging="360"/>
      </w:pPr>
      <w:rPr>
        <w:rFonts w:ascii="Wingdings" w:hAnsi="Wingdings" w:hint="default"/>
      </w:rPr>
    </w:lvl>
  </w:abstractNum>
  <w:abstractNum w:abstractNumId="25" w15:restartNumberingAfterBreak="0">
    <w:nsid w:val="5DCC35F2"/>
    <w:multiLevelType w:val="hybridMultilevel"/>
    <w:tmpl w:val="982C3422"/>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07A029C"/>
    <w:multiLevelType w:val="hybridMultilevel"/>
    <w:tmpl w:val="9786561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0F43219"/>
    <w:multiLevelType w:val="hybridMultilevel"/>
    <w:tmpl w:val="4810EF62"/>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84158E7"/>
    <w:multiLevelType w:val="hybridMultilevel"/>
    <w:tmpl w:val="C35061D4"/>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69A1060A"/>
    <w:multiLevelType w:val="hybridMultilevel"/>
    <w:tmpl w:val="A3F0BBBE"/>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0B51444"/>
    <w:multiLevelType w:val="hybridMultilevel"/>
    <w:tmpl w:val="6B7042C0"/>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54D5DCB"/>
    <w:multiLevelType w:val="hybridMultilevel"/>
    <w:tmpl w:val="1E2ABC28"/>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71A69CA"/>
    <w:multiLevelType w:val="hybridMultilevel"/>
    <w:tmpl w:val="75EECF94"/>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657218639">
    <w:abstractNumId w:val="3"/>
  </w:num>
  <w:num w:numId="2" w16cid:durableId="2060471082">
    <w:abstractNumId w:val="26"/>
  </w:num>
  <w:num w:numId="3" w16cid:durableId="1270434255">
    <w:abstractNumId w:val="4"/>
  </w:num>
  <w:num w:numId="4" w16cid:durableId="1084690737">
    <w:abstractNumId w:val="14"/>
  </w:num>
  <w:num w:numId="5" w16cid:durableId="38020212">
    <w:abstractNumId w:val="31"/>
  </w:num>
  <w:num w:numId="6" w16cid:durableId="1690912166">
    <w:abstractNumId w:val="18"/>
  </w:num>
  <w:num w:numId="7" w16cid:durableId="1986354902">
    <w:abstractNumId w:val="13"/>
  </w:num>
  <w:num w:numId="8" w16cid:durableId="1560239248">
    <w:abstractNumId w:val="11"/>
  </w:num>
  <w:num w:numId="9" w16cid:durableId="586158248">
    <w:abstractNumId w:val="27"/>
  </w:num>
  <w:num w:numId="10" w16cid:durableId="2141336336">
    <w:abstractNumId w:val="6"/>
  </w:num>
  <w:num w:numId="11" w16cid:durableId="1520461621">
    <w:abstractNumId w:val="30"/>
  </w:num>
  <w:num w:numId="12" w16cid:durableId="1071611703">
    <w:abstractNumId w:val="29"/>
  </w:num>
  <w:num w:numId="13" w16cid:durableId="1909262385">
    <w:abstractNumId w:val="25"/>
  </w:num>
  <w:num w:numId="14" w16cid:durableId="734935054">
    <w:abstractNumId w:val="16"/>
  </w:num>
  <w:num w:numId="15" w16cid:durableId="864293683">
    <w:abstractNumId w:val="2"/>
  </w:num>
  <w:num w:numId="16" w16cid:durableId="672925466">
    <w:abstractNumId w:val="20"/>
  </w:num>
  <w:num w:numId="17" w16cid:durableId="503475173">
    <w:abstractNumId w:val="19"/>
  </w:num>
  <w:num w:numId="18" w16cid:durableId="1831096066">
    <w:abstractNumId w:val="22"/>
  </w:num>
  <w:num w:numId="19" w16cid:durableId="2044670715">
    <w:abstractNumId w:val="10"/>
  </w:num>
  <w:num w:numId="20" w16cid:durableId="701789031">
    <w:abstractNumId w:val="0"/>
  </w:num>
  <w:num w:numId="21" w16cid:durableId="1629974585">
    <w:abstractNumId w:val="32"/>
  </w:num>
  <w:num w:numId="22" w16cid:durableId="1895769584">
    <w:abstractNumId w:val="28"/>
  </w:num>
  <w:num w:numId="23" w16cid:durableId="1661620701">
    <w:abstractNumId w:val="8"/>
  </w:num>
  <w:num w:numId="24" w16cid:durableId="1015810732">
    <w:abstractNumId w:val="7"/>
  </w:num>
  <w:num w:numId="25" w16cid:durableId="819270790">
    <w:abstractNumId w:val="23"/>
  </w:num>
  <w:num w:numId="26" w16cid:durableId="1172987535">
    <w:abstractNumId w:val="12"/>
  </w:num>
  <w:num w:numId="27" w16cid:durableId="1689717797">
    <w:abstractNumId w:val="17"/>
  </w:num>
  <w:num w:numId="28" w16cid:durableId="22874120">
    <w:abstractNumId w:val="21"/>
  </w:num>
  <w:num w:numId="29" w16cid:durableId="1688823401">
    <w:abstractNumId w:val="15"/>
    <w:lvlOverride w:ilvl="0">
      <w:lvl w:ilvl="0">
        <w:start w:val="1"/>
        <w:numFmt w:val="decimal"/>
        <w:pStyle w:val="Heading1"/>
        <w:lvlText w:val="%1."/>
        <w:lvlJc w:val="left"/>
        <w:pPr>
          <w:ind w:left="360"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1">
      <w:lvl w:ilvl="1">
        <w:start w:val="1"/>
        <w:numFmt w:val="decimal"/>
        <w:pStyle w:val="TSB-Level1Numbers"/>
        <w:lvlText w:val="%1.%2."/>
        <w:lvlJc w:val="left"/>
        <w:pPr>
          <w:ind w:left="1424" w:hanging="431"/>
        </w:pPr>
        <w:rPr>
          <w:rFonts w:asciiTheme="minorHAnsi" w:hAnsiTheme="minorHAnsi" w:hint="default"/>
          <w:b w:val="0"/>
          <w:sz w:val="22"/>
        </w:rPr>
      </w:lvl>
    </w:lvlOverride>
    <w:lvlOverride w:ilvl="2">
      <w:lvl w:ilvl="2">
        <w:start w:val="1"/>
        <w:numFmt w:val="decimal"/>
        <w:pStyle w:val="TSB-Level2Numbers"/>
        <w:lvlText w:val="%1.%2.%3."/>
        <w:lvlJc w:val="left"/>
        <w:pPr>
          <w:ind w:left="1224" w:hanging="504"/>
        </w:pPr>
        <w:rPr>
          <w:rFonts w:hint="default"/>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30" w16cid:durableId="693306170">
    <w:abstractNumId w:val="15"/>
    <w:lvlOverride w:ilvl="0">
      <w:lvl w:ilvl="0">
        <w:start w:val="1"/>
        <w:numFmt w:val="decimal"/>
        <w:pStyle w:val="Heading1"/>
        <w:lvlText w:val="%1."/>
        <w:lvlJc w:val="left"/>
        <w:pPr>
          <w:ind w:left="360" w:hanging="360"/>
        </w:pPr>
        <w:rPr>
          <w:b/>
          <w:bCs w:val="0"/>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1">
      <w:lvl w:ilvl="1">
        <w:start w:val="1"/>
        <w:numFmt w:val="decimal"/>
        <w:pStyle w:val="TSB-Level1Numbers"/>
        <w:lvlText w:val="%1.%2."/>
        <w:lvlJc w:val="left"/>
        <w:pPr>
          <w:ind w:left="1424" w:hanging="431"/>
        </w:pPr>
        <w:rPr>
          <w:rFonts w:asciiTheme="minorHAnsi" w:hAnsiTheme="minorHAnsi" w:hint="default"/>
          <w:b w:val="0"/>
          <w:sz w:val="22"/>
        </w:rPr>
      </w:lvl>
    </w:lvlOverride>
    <w:lvlOverride w:ilvl="2">
      <w:lvl w:ilvl="2">
        <w:start w:val="1"/>
        <w:numFmt w:val="decimal"/>
        <w:pStyle w:val="TSB-Level2Numbers"/>
        <w:lvlText w:val="%1.%2.%3."/>
        <w:lvlJc w:val="left"/>
        <w:pPr>
          <w:ind w:left="1224" w:hanging="504"/>
        </w:pPr>
        <w:rPr>
          <w:rFonts w:hint="default"/>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31" w16cid:durableId="427114832">
    <w:abstractNumId w:val="24"/>
  </w:num>
  <w:num w:numId="32" w16cid:durableId="1296915233">
    <w:abstractNumId w:val="9"/>
  </w:num>
  <w:num w:numId="33" w16cid:durableId="1033920268">
    <w:abstractNumId w:val="5"/>
  </w:num>
  <w:num w:numId="34" w16cid:durableId="37862904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10"/>
  <w:hideSpellingErrors/>
  <w:hideGrammaticalErrors/>
  <w:proofState w:spelling="clean" w:grammar="clean"/>
  <w:defaultTabStop w:val="720"/>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A74D8"/>
    <w:rsid w:val="000503BF"/>
    <w:rsid w:val="00094552"/>
    <w:rsid w:val="000F555A"/>
    <w:rsid w:val="00102EF2"/>
    <w:rsid w:val="00137594"/>
    <w:rsid w:val="00144547"/>
    <w:rsid w:val="001772E6"/>
    <w:rsid w:val="001F5734"/>
    <w:rsid w:val="00220A0F"/>
    <w:rsid w:val="00227C74"/>
    <w:rsid w:val="00234B9D"/>
    <w:rsid w:val="0024114D"/>
    <w:rsid w:val="002F193F"/>
    <w:rsid w:val="003054E2"/>
    <w:rsid w:val="00324F88"/>
    <w:rsid w:val="00355645"/>
    <w:rsid w:val="0035647D"/>
    <w:rsid w:val="003A262D"/>
    <w:rsid w:val="003B0542"/>
    <w:rsid w:val="003D25EB"/>
    <w:rsid w:val="003E3B07"/>
    <w:rsid w:val="00404C8F"/>
    <w:rsid w:val="004210AD"/>
    <w:rsid w:val="004C37E6"/>
    <w:rsid w:val="004F0B6F"/>
    <w:rsid w:val="00504B38"/>
    <w:rsid w:val="005B2F51"/>
    <w:rsid w:val="005F0567"/>
    <w:rsid w:val="005F2781"/>
    <w:rsid w:val="00610660"/>
    <w:rsid w:val="00614B18"/>
    <w:rsid w:val="00681D58"/>
    <w:rsid w:val="006A3021"/>
    <w:rsid w:val="006C6D2D"/>
    <w:rsid w:val="00716332"/>
    <w:rsid w:val="007379AC"/>
    <w:rsid w:val="007629BB"/>
    <w:rsid w:val="00784453"/>
    <w:rsid w:val="00792150"/>
    <w:rsid w:val="007E526D"/>
    <w:rsid w:val="007F5D07"/>
    <w:rsid w:val="008406A5"/>
    <w:rsid w:val="00843889"/>
    <w:rsid w:val="00856339"/>
    <w:rsid w:val="008600FF"/>
    <w:rsid w:val="008A74D8"/>
    <w:rsid w:val="008C1BAC"/>
    <w:rsid w:val="008D2308"/>
    <w:rsid w:val="008E1059"/>
    <w:rsid w:val="008F1413"/>
    <w:rsid w:val="009B3BE4"/>
    <w:rsid w:val="009B47C8"/>
    <w:rsid w:val="009F1DA0"/>
    <w:rsid w:val="009F2897"/>
    <w:rsid w:val="00A13670"/>
    <w:rsid w:val="00A3383E"/>
    <w:rsid w:val="00A96E25"/>
    <w:rsid w:val="00AC25E5"/>
    <w:rsid w:val="00AF20B5"/>
    <w:rsid w:val="00B10966"/>
    <w:rsid w:val="00B353F8"/>
    <w:rsid w:val="00B61947"/>
    <w:rsid w:val="00B67F6A"/>
    <w:rsid w:val="00B83335"/>
    <w:rsid w:val="00C5697F"/>
    <w:rsid w:val="00C71238"/>
    <w:rsid w:val="00CB1405"/>
    <w:rsid w:val="00CB1A79"/>
    <w:rsid w:val="00DB2667"/>
    <w:rsid w:val="00DD294A"/>
    <w:rsid w:val="00E26A01"/>
    <w:rsid w:val="00EF2C2E"/>
    <w:rsid w:val="00F722F3"/>
    <w:rsid w:val="00FA39B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3B2E2079"/>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aliases w:val="TSB Headings"/>
    <w:basedOn w:val="ListParagraph"/>
    <w:next w:val="Normal"/>
    <w:link w:val="Heading1Char"/>
    <w:autoRedefine/>
    <w:uiPriority w:val="9"/>
    <w:qFormat/>
    <w:rsid w:val="00614B18"/>
    <w:pPr>
      <w:numPr>
        <w:numId w:val="29"/>
      </w:numPr>
      <w:jc w:val="both"/>
      <w:outlineLvl w:val="0"/>
    </w:pPr>
    <w:rPr>
      <w:rFonts w:ascii="Arial" w:hAnsi="Arial" w:cs="Arial"/>
      <w:b/>
      <w:color w:val="111111"/>
      <w:sz w:val="28"/>
      <w:szCs w:val="18"/>
      <w:bdr w:val="none" w:sz="0" w:space="0" w:color="auto" w:frame="1"/>
      <w:shd w:val="clear" w:color="auto" w:fill="FFFFF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35647D"/>
    <w:pPr>
      <w:ind w:left="720"/>
      <w:contextualSpacing/>
    </w:pPr>
  </w:style>
  <w:style w:type="paragraph" w:customStyle="1" w:styleId="Default">
    <w:name w:val="Default"/>
    <w:rsid w:val="00DB266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AF20B5"/>
    <w:pPr>
      <w:tabs>
        <w:tab w:val="center" w:pos="4513"/>
        <w:tab w:val="right" w:pos="9026"/>
      </w:tabs>
      <w:spacing w:after="0" w:line="240" w:lineRule="auto"/>
    </w:pPr>
  </w:style>
  <w:style w:type="character" w:customStyle="1" w:styleId="HeaderChar">
    <w:name w:val="Header Char"/>
    <w:basedOn w:val="DefaultParagraphFont"/>
    <w:link w:val="Header"/>
    <w:uiPriority w:val="99"/>
    <w:rsid w:val="00AF20B5"/>
  </w:style>
  <w:style w:type="paragraph" w:styleId="Footer">
    <w:name w:val="footer"/>
    <w:basedOn w:val="Normal"/>
    <w:link w:val="FooterChar"/>
    <w:uiPriority w:val="99"/>
    <w:unhideWhenUsed/>
    <w:rsid w:val="00AF20B5"/>
    <w:pPr>
      <w:tabs>
        <w:tab w:val="center" w:pos="4513"/>
        <w:tab w:val="right" w:pos="9026"/>
      </w:tabs>
      <w:spacing w:after="0" w:line="240" w:lineRule="auto"/>
    </w:pPr>
  </w:style>
  <w:style w:type="character" w:customStyle="1" w:styleId="FooterChar">
    <w:name w:val="Footer Char"/>
    <w:basedOn w:val="DefaultParagraphFont"/>
    <w:link w:val="Footer"/>
    <w:uiPriority w:val="99"/>
    <w:rsid w:val="00AF20B5"/>
  </w:style>
  <w:style w:type="paragraph" w:styleId="NormalWeb">
    <w:name w:val="Normal (Web)"/>
    <w:basedOn w:val="Normal"/>
    <w:uiPriority w:val="99"/>
    <w:semiHidden/>
    <w:unhideWhenUsed/>
    <w:rsid w:val="00792150"/>
    <w:pPr>
      <w:spacing w:before="100" w:beforeAutospacing="1" w:after="100" w:afterAutospacing="1" w:line="240" w:lineRule="auto"/>
    </w:pPr>
    <w:rPr>
      <w:rFonts w:ascii="Times New Roman" w:hAnsi="Times New Roman" w:cs="Times New Roman"/>
      <w:sz w:val="24"/>
      <w:szCs w:val="24"/>
      <w:lang w:val="en-US"/>
    </w:rPr>
  </w:style>
  <w:style w:type="character" w:styleId="Hyperlink">
    <w:name w:val="Hyperlink"/>
    <w:basedOn w:val="DefaultParagraphFont"/>
    <w:uiPriority w:val="99"/>
    <w:unhideWhenUsed/>
    <w:rsid w:val="00792150"/>
    <w:rPr>
      <w:color w:val="0000FF" w:themeColor="hyperlink"/>
      <w:u w:val="single"/>
    </w:rPr>
  </w:style>
  <w:style w:type="character" w:customStyle="1" w:styleId="Heading1Char">
    <w:name w:val="Heading 1 Char"/>
    <w:aliases w:val="TSB Headings Char"/>
    <w:basedOn w:val="DefaultParagraphFont"/>
    <w:link w:val="Heading1"/>
    <w:uiPriority w:val="9"/>
    <w:rsid w:val="00614B18"/>
    <w:rPr>
      <w:rFonts w:ascii="Arial" w:hAnsi="Arial" w:cs="Arial"/>
      <w:b/>
      <w:color w:val="111111"/>
      <w:sz w:val="28"/>
      <w:szCs w:val="18"/>
      <w:bdr w:val="none" w:sz="0" w:space="0" w:color="auto" w:frame="1"/>
    </w:rPr>
  </w:style>
  <w:style w:type="character" w:customStyle="1" w:styleId="ListParagraphChar">
    <w:name w:val="List Paragraph Char"/>
    <w:basedOn w:val="DefaultParagraphFont"/>
    <w:link w:val="ListParagraph"/>
    <w:uiPriority w:val="34"/>
    <w:rsid w:val="00614B18"/>
  </w:style>
  <w:style w:type="numbering" w:customStyle="1" w:styleId="Style1">
    <w:name w:val="Style1"/>
    <w:basedOn w:val="NoList"/>
    <w:uiPriority w:val="99"/>
    <w:rsid w:val="00614B18"/>
    <w:pPr>
      <w:numPr>
        <w:numId w:val="28"/>
      </w:numPr>
    </w:pPr>
  </w:style>
  <w:style w:type="paragraph" w:customStyle="1" w:styleId="TSB-Level1Numbers">
    <w:name w:val="TSB - Level 1 Numbers"/>
    <w:basedOn w:val="Heading1"/>
    <w:link w:val="TSB-Level1NumbersChar"/>
    <w:qFormat/>
    <w:rsid w:val="00614B18"/>
    <w:pPr>
      <w:numPr>
        <w:ilvl w:val="1"/>
      </w:numPr>
      <w:ind w:left="1480" w:hanging="482"/>
      <w:contextualSpacing w:val="0"/>
    </w:pPr>
    <w:rPr>
      <w:rFonts w:cstheme="minorHAnsi"/>
      <w:b w:val="0"/>
    </w:rPr>
  </w:style>
  <w:style w:type="paragraph" w:customStyle="1" w:styleId="TSB-PolicyBullets">
    <w:name w:val="TSB - Policy Bullets"/>
    <w:basedOn w:val="ListParagraph"/>
    <w:link w:val="TSB-PolicyBulletsChar"/>
    <w:autoRedefine/>
    <w:qFormat/>
    <w:rsid w:val="00614B18"/>
    <w:pPr>
      <w:numPr>
        <w:numId w:val="31"/>
      </w:numPr>
      <w:tabs>
        <w:tab w:val="left" w:pos="3686"/>
      </w:tabs>
      <w:spacing w:after="120" w:line="240" w:lineRule="auto"/>
      <w:ind w:left="2137" w:hanging="357"/>
      <w:contextualSpacing w:val="0"/>
      <w:jc w:val="both"/>
    </w:pPr>
  </w:style>
  <w:style w:type="paragraph" w:customStyle="1" w:styleId="TSB-Level2Numbers">
    <w:name w:val="TSB - Level 2 Numbers"/>
    <w:basedOn w:val="TSB-Level1Numbers"/>
    <w:autoRedefine/>
    <w:qFormat/>
    <w:rsid w:val="00614B18"/>
    <w:pPr>
      <w:numPr>
        <w:ilvl w:val="2"/>
      </w:numPr>
      <w:tabs>
        <w:tab w:val="num" w:pos="360"/>
      </w:tabs>
      <w:ind w:left="2223" w:hanging="998"/>
    </w:pPr>
  </w:style>
  <w:style w:type="character" w:customStyle="1" w:styleId="TSB-PolicyBulletsChar">
    <w:name w:val="TSB - Policy Bullets Char"/>
    <w:basedOn w:val="ListParagraphChar"/>
    <w:link w:val="TSB-PolicyBullets"/>
    <w:rsid w:val="00614B18"/>
  </w:style>
  <w:style w:type="character" w:customStyle="1" w:styleId="TSB-Level1NumbersChar">
    <w:name w:val="TSB - Level 1 Numbers Char"/>
    <w:basedOn w:val="Heading1Char"/>
    <w:link w:val="TSB-Level1Numbers"/>
    <w:rsid w:val="00614B18"/>
    <w:rPr>
      <w:rFonts w:ascii="Arial" w:hAnsi="Arial" w:cstheme="minorHAnsi"/>
      <w:b w:val="0"/>
      <w:color w:val="111111"/>
      <w:sz w:val="28"/>
      <w:szCs w:val="18"/>
      <w:bdr w:val="none" w:sz="0" w:space="0" w:color="auto" w:frame="1"/>
    </w:rPr>
  </w:style>
  <w:style w:type="character" w:styleId="Strong">
    <w:name w:val="Strong"/>
    <w:basedOn w:val="DefaultParagraphFont"/>
    <w:uiPriority w:val="22"/>
    <w:qFormat/>
    <w:rsid w:val="00614B18"/>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6</Pages>
  <Words>1094</Words>
  <Characters>6241</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Company>Chesterton Community Sports College</Company>
  <LinksUpToDate>false</LinksUpToDate>
  <CharactersWithSpaces>7321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Billy</dc:creator>
  <cp:lastModifiedBy>Lynn Jackson</cp:lastModifiedBy>
  <cp:revision>3</cp:revision>
  <dcterms:created xsi:type="dcterms:W3CDTF">2024-01-25T12:37:00Z</dcterms:created>
  <dcterms:modified xsi:type="dcterms:W3CDTF">2024-01-25T12:39:00Z</dcterms:modified>
</cp:coreProperties>
</file>